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582D" w:rsidRPr="0016582D" w:rsidRDefault="0016582D" w:rsidP="0016582D">
      <w:pPr>
        <w:spacing w:after="0" w:line="240" w:lineRule="auto"/>
        <w:jc w:val="right"/>
        <w:rPr>
          <w:rFonts w:ascii="Times New Roman" w:eastAsia="Times New Roman" w:hAnsi="Times New Roman" w:cs="Times New Roman"/>
          <w:b/>
          <w:sz w:val="24"/>
          <w:szCs w:val="20"/>
          <w:lang w:eastAsia="it-IT"/>
        </w:rPr>
      </w:pPr>
      <w:r w:rsidRPr="0016582D">
        <w:rPr>
          <w:rFonts w:ascii="Times New Roman" w:eastAsia="Times New Roman" w:hAnsi="Times New Roman" w:cs="Times New Roman"/>
          <w:b/>
          <w:sz w:val="24"/>
          <w:szCs w:val="20"/>
          <w:lang w:eastAsia="it-IT"/>
        </w:rPr>
        <w:t xml:space="preserve">ALLEGATO </w:t>
      </w:r>
      <w:r w:rsidR="00E928FC">
        <w:rPr>
          <w:rFonts w:ascii="Times New Roman" w:eastAsia="Times New Roman" w:hAnsi="Times New Roman" w:cs="Times New Roman"/>
          <w:b/>
          <w:sz w:val="24"/>
          <w:szCs w:val="20"/>
          <w:lang w:eastAsia="it-IT"/>
        </w:rPr>
        <w:t>18</w:t>
      </w:r>
      <w:r w:rsidR="00B44C13">
        <w:rPr>
          <w:rFonts w:ascii="Times New Roman" w:eastAsia="Times New Roman" w:hAnsi="Times New Roman" w:cs="Times New Roman"/>
          <w:b/>
          <w:sz w:val="24"/>
          <w:szCs w:val="20"/>
          <w:lang w:eastAsia="it-IT"/>
        </w:rPr>
        <w:t>)</w:t>
      </w:r>
    </w:p>
    <w:p w:rsidR="0016582D" w:rsidRPr="0016582D" w:rsidRDefault="0016582D" w:rsidP="0016582D">
      <w:pPr>
        <w:spacing w:after="0" w:line="240" w:lineRule="auto"/>
        <w:jc w:val="center"/>
        <w:rPr>
          <w:rFonts w:ascii="Times New Roman" w:eastAsia="Times New Roman" w:hAnsi="Times New Roman" w:cs="Times New Roman"/>
          <w:b/>
          <w:sz w:val="20"/>
          <w:lang w:eastAsia="it-IT"/>
        </w:rPr>
      </w:pPr>
    </w:p>
    <w:p w:rsidR="0016582D" w:rsidRPr="0016582D" w:rsidRDefault="0016582D" w:rsidP="0016582D">
      <w:pPr>
        <w:pBdr>
          <w:top w:val="single" w:sz="4" w:space="1" w:color="auto" w:shadow="1"/>
          <w:left w:val="single" w:sz="4" w:space="4" w:color="auto" w:shadow="1"/>
          <w:bottom w:val="single" w:sz="4" w:space="1" w:color="auto" w:shadow="1"/>
          <w:right w:val="single" w:sz="4" w:space="11" w:color="auto" w:shadow="1"/>
        </w:pBdr>
        <w:shd w:val="clear" w:color="auto" w:fill="CCCCCC"/>
        <w:tabs>
          <w:tab w:val="left" w:pos="567"/>
        </w:tabs>
        <w:spacing w:after="0" w:line="240" w:lineRule="auto"/>
        <w:jc w:val="center"/>
        <w:rPr>
          <w:rFonts w:ascii="Times New Roman" w:eastAsia="Times New Roman" w:hAnsi="Times New Roman" w:cs="Times New Roman"/>
          <w:b/>
          <w:sz w:val="24"/>
          <w:szCs w:val="20"/>
          <w:lang w:eastAsia="it-IT"/>
        </w:rPr>
      </w:pPr>
      <w:r w:rsidRPr="0016582D">
        <w:rPr>
          <w:rFonts w:ascii="Times New Roman" w:eastAsia="Times New Roman" w:hAnsi="Times New Roman" w:cs="Times New Roman"/>
          <w:b/>
          <w:sz w:val="24"/>
          <w:szCs w:val="20"/>
          <w:lang w:eastAsia="it-IT"/>
        </w:rPr>
        <w:t>COMUNICAZIONE INFORMATIVA SUI RISCHI AMBIENTALI E LE MISURE DI PREVENZIONE E DI EMERGENZA</w:t>
      </w:r>
    </w:p>
    <w:p w:rsidR="0016582D" w:rsidRPr="0016582D" w:rsidRDefault="0016582D" w:rsidP="0016582D">
      <w:pPr>
        <w:pBdr>
          <w:top w:val="single" w:sz="4" w:space="1" w:color="auto" w:shadow="1"/>
          <w:left w:val="single" w:sz="4" w:space="4" w:color="auto" w:shadow="1"/>
          <w:bottom w:val="single" w:sz="4" w:space="1" w:color="auto" w:shadow="1"/>
          <w:right w:val="single" w:sz="4" w:space="11" w:color="auto" w:shadow="1"/>
        </w:pBdr>
        <w:shd w:val="clear" w:color="auto" w:fill="CCCCCC"/>
        <w:tabs>
          <w:tab w:val="left" w:pos="567"/>
        </w:tabs>
        <w:spacing w:after="0" w:line="240" w:lineRule="auto"/>
        <w:jc w:val="center"/>
        <w:rPr>
          <w:rFonts w:ascii="Times New Roman" w:eastAsia="Times New Roman" w:hAnsi="Times New Roman" w:cs="Times New Roman"/>
          <w:sz w:val="24"/>
          <w:szCs w:val="20"/>
          <w:lang w:eastAsia="it-IT"/>
        </w:rPr>
      </w:pPr>
      <w:r w:rsidRPr="0016582D">
        <w:rPr>
          <w:rFonts w:ascii="Times New Roman" w:eastAsia="Times New Roman" w:hAnsi="Times New Roman" w:cs="Times New Roman"/>
          <w:sz w:val="24"/>
          <w:szCs w:val="20"/>
          <w:lang w:eastAsia="it-IT"/>
        </w:rPr>
        <w:t xml:space="preserve">(ex. art. 26, comma 1, </w:t>
      </w:r>
      <w:proofErr w:type="spellStart"/>
      <w:r w:rsidRPr="0016582D">
        <w:rPr>
          <w:rFonts w:ascii="Times New Roman" w:eastAsia="Times New Roman" w:hAnsi="Times New Roman" w:cs="Times New Roman"/>
          <w:sz w:val="24"/>
          <w:szCs w:val="20"/>
          <w:lang w:eastAsia="it-IT"/>
        </w:rPr>
        <w:t>lett</w:t>
      </w:r>
      <w:proofErr w:type="spellEnd"/>
      <w:r w:rsidRPr="0016582D">
        <w:rPr>
          <w:rFonts w:ascii="Times New Roman" w:eastAsia="Times New Roman" w:hAnsi="Times New Roman" w:cs="Times New Roman"/>
          <w:sz w:val="24"/>
          <w:szCs w:val="20"/>
          <w:lang w:eastAsia="it-IT"/>
        </w:rPr>
        <w:t xml:space="preserve">. b. del </w:t>
      </w:r>
      <w:proofErr w:type="spellStart"/>
      <w:r w:rsidRPr="0016582D">
        <w:rPr>
          <w:rFonts w:ascii="Times New Roman" w:eastAsia="Times New Roman" w:hAnsi="Times New Roman" w:cs="Times New Roman"/>
          <w:sz w:val="24"/>
          <w:szCs w:val="20"/>
          <w:lang w:eastAsia="it-IT"/>
        </w:rPr>
        <w:t>D.Lgs.</w:t>
      </w:r>
      <w:proofErr w:type="spellEnd"/>
      <w:r w:rsidRPr="0016582D">
        <w:rPr>
          <w:rFonts w:ascii="Times New Roman" w:eastAsia="Times New Roman" w:hAnsi="Times New Roman" w:cs="Times New Roman"/>
          <w:sz w:val="24"/>
          <w:szCs w:val="20"/>
          <w:lang w:eastAsia="it-IT"/>
        </w:rPr>
        <w:t xml:space="preserve"> 81/2008 e </w:t>
      </w:r>
      <w:proofErr w:type="spellStart"/>
      <w:r w:rsidRPr="0016582D">
        <w:rPr>
          <w:rFonts w:ascii="Times New Roman" w:eastAsia="Times New Roman" w:hAnsi="Times New Roman" w:cs="Times New Roman"/>
          <w:sz w:val="24"/>
          <w:szCs w:val="20"/>
          <w:lang w:eastAsia="it-IT"/>
        </w:rPr>
        <w:t>s.m</w:t>
      </w:r>
      <w:proofErr w:type="spellEnd"/>
      <w:r w:rsidRPr="0016582D">
        <w:rPr>
          <w:rFonts w:ascii="Times New Roman" w:eastAsia="Times New Roman" w:hAnsi="Times New Roman" w:cs="Times New Roman"/>
          <w:sz w:val="24"/>
          <w:szCs w:val="20"/>
          <w:lang w:eastAsia="it-IT"/>
        </w:rPr>
        <w:t>.)</w:t>
      </w:r>
    </w:p>
    <w:p w:rsidR="0016582D" w:rsidRPr="0016582D" w:rsidRDefault="0016582D" w:rsidP="0016582D">
      <w:pPr>
        <w:spacing w:after="0" w:line="240" w:lineRule="auto"/>
        <w:rPr>
          <w:rFonts w:ascii="Times New Roman" w:eastAsia="Times New Roman" w:hAnsi="Times New Roman" w:cs="Times New Roman"/>
          <w:sz w:val="20"/>
          <w:lang w:eastAsia="it-IT"/>
        </w:rPr>
      </w:pPr>
    </w:p>
    <w:p w:rsidR="0016582D" w:rsidRPr="0016582D" w:rsidRDefault="0016582D" w:rsidP="0016582D">
      <w:pPr>
        <w:spacing w:after="0" w:line="240" w:lineRule="auto"/>
        <w:rPr>
          <w:rFonts w:ascii="Times New Roman" w:eastAsia="Times New Roman" w:hAnsi="Times New Roman" w:cs="Times New Roman"/>
          <w:sz w:val="20"/>
          <w:lang w:eastAsia="it-IT"/>
        </w:rPr>
      </w:pPr>
    </w:p>
    <w:tbl>
      <w:tblPr>
        <w:tblStyle w:val="Grigliatabella"/>
        <w:tblW w:w="10008" w:type="dxa"/>
        <w:tblLook w:val="01E0" w:firstRow="1" w:lastRow="1" w:firstColumn="1" w:lastColumn="1" w:noHBand="0" w:noVBand="0"/>
      </w:tblPr>
      <w:tblGrid>
        <w:gridCol w:w="2518"/>
        <w:gridCol w:w="7490"/>
      </w:tblGrid>
      <w:tr w:rsidR="0016582D" w:rsidRPr="0016582D" w:rsidTr="0016582D">
        <w:tc>
          <w:tcPr>
            <w:tcW w:w="10008" w:type="dxa"/>
            <w:gridSpan w:val="2"/>
            <w:tcMar>
              <w:top w:w="57" w:type="dxa"/>
              <w:bottom w:w="57" w:type="dxa"/>
            </w:tcMar>
            <w:vAlign w:val="center"/>
          </w:tcPr>
          <w:p w:rsidR="0016582D" w:rsidRPr="0016582D" w:rsidRDefault="0016582D" w:rsidP="0016582D">
            <w:pPr>
              <w:ind w:left="34"/>
              <w:rPr>
                <w:b/>
              </w:rPr>
            </w:pPr>
            <w:r w:rsidRPr="0016582D">
              <w:rPr>
                <w:b/>
              </w:rPr>
              <w:t>INFORMAZIONI SULL’AZIENDA COMMITTENTE</w:t>
            </w:r>
          </w:p>
        </w:tc>
      </w:tr>
      <w:tr w:rsidR="0016582D" w:rsidRPr="0016582D" w:rsidTr="0016582D">
        <w:tc>
          <w:tcPr>
            <w:tcW w:w="2518" w:type="dxa"/>
            <w:tcMar>
              <w:top w:w="57" w:type="dxa"/>
              <w:bottom w:w="57" w:type="dxa"/>
            </w:tcMar>
            <w:vAlign w:val="center"/>
          </w:tcPr>
          <w:p w:rsidR="0016582D" w:rsidRPr="0016582D" w:rsidRDefault="0016582D" w:rsidP="0016582D">
            <w:r w:rsidRPr="0016582D">
              <w:t>Datore di lavoro</w:t>
            </w:r>
          </w:p>
        </w:tc>
        <w:tc>
          <w:tcPr>
            <w:tcW w:w="7490" w:type="dxa"/>
            <w:tcMar>
              <w:top w:w="57" w:type="dxa"/>
              <w:bottom w:w="57" w:type="dxa"/>
            </w:tcMar>
          </w:tcPr>
          <w:p w:rsidR="0016582D" w:rsidRPr="0016582D" w:rsidRDefault="00E530AB" w:rsidP="00E530AB">
            <w:pPr>
              <w:ind w:left="34"/>
            </w:pPr>
            <w:r>
              <w:t>Il Dirigente del Settore Finanze e Bilancio – Dr. Giovanni Magni</w:t>
            </w:r>
          </w:p>
        </w:tc>
      </w:tr>
      <w:tr w:rsidR="0016582D" w:rsidRPr="0016582D" w:rsidTr="0016582D">
        <w:tc>
          <w:tcPr>
            <w:tcW w:w="2518" w:type="dxa"/>
            <w:tcMar>
              <w:top w:w="57" w:type="dxa"/>
              <w:bottom w:w="57" w:type="dxa"/>
            </w:tcMar>
            <w:vAlign w:val="center"/>
          </w:tcPr>
          <w:p w:rsidR="0016582D" w:rsidRPr="0016582D" w:rsidRDefault="0016582D" w:rsidP="0016582D">
            <w:r w:rsidRPr="0016582D">
              <w:t>Responsabile Servizio Prevenzione e Protezione</w:t>
            </w:r>
          </w:p>
        </w:tc>
        <w:tc>
          <w:tcPr>
            <w:tcW w:w="7490" w:type="dxa"/>
            <w:tcMar>
              <w:top w:w="57" w:type="dxa"/>
              <w:bottom w:w="57" w:type="dxa"/>
            </w:tcMar>
          </w:tcPr>
          <w:p w:rsidR="0016582D" w:rsidRPr="0016582D" w:rsidRDefault="0016582D" w:rsidP="0016582D">
            <w:pPr>
              <w:ind w:left="34"/>
            </w:pPr>
            <w:r w:rsidRPr="0016582D">
              <w:t xml:space="preserve">Ing. </w:t>
            </w:r>
            <w:smartTag w:uri="urn:schemas-microsoft-com:office:smarttags" w:element="PersonName">
              <w:smartTagPr>
                <w:attr w:name="ProductID" w:val="Fabrizio Veneziani"/>
              </w:smartTagPr>
              <w:r w:rsidRPr="0016582D">
                <w:t>Fabrizio Veneziani</w:t>
              </w:r>
            </w:smartTag>
            <w:r w:rsidRPr="0016582D">
              <w:t>, tel. 0376/326715 – 329/5956375</w:t>
            </w:r>
          </w:p>
        </w:tc>
      </w:tr>
      <w:tr w:rsidR="0016582D" w:rsidRPr="0016582D" w:rsidTr="0016582D">
        <w:tc>
          <w:tcPr>
            <w:tcW w:w="2518" w:type="dxa"/>
            <w:tcMar>
              <w:top w:w="57" w:type="dxa"/>
              <w:bottom w:w="57" w:type="dxa"/>
            </w:tcMar>
            <w:vAlign w:val="center"/>
          </w:tcPr>
          <w:p w:rsidR="0016582D" w:rsidRPr="0016582D" w:rsidRDefault="0016582D" w:rsidP="0016582D">
            <w:r w:rsidRPr="0016582D">
              <w:t>Rappresentante dei lavoratori per la sicurezza</w:t>
            </w:r>
          </w:p>
        </w:tc>
        <w:tc>
          <w:tcPr>
            <w:tcW w:w="7490" w:type="dxa"/>
            <w:tcMar>
              <w:top w:w="57" w:type="dxa"/>
              <w:bottom w:w="57" w:type="dxa"/>
            </w:tcMar>
          </w:tcPr>
          <w:p w:rsidR="0016582D" w:rsidRPr="0016582D" w:rsidRDefault="00E530AB" w:rsidP="00E530AB">
            <w:r>
              <w:t>Giovanna Colombo</w:t>
            </w:r>
          </w:p>
        </w:tc>
      </w:tr>
      <w:tr w:rsidR="0016582D" w:rsidRPr="0016582D" w:rsidTr="0016582D">
        <w:tc>
          <w:tcPr>
            <w:tcW w:w="2518" w:type="dxa"/>
            <w:tcMar>
              <w:top w:w="57" w:type="dxa"/>
              <w:bottom w:w="57" w:type="dxa"/>
            </w:tcMar>
            <w:vAlign w:val="center"/>
          </w:tcPr>
          <w:p w:rsidR="0016582D" w:rsidRPr="0016582D" w:rsidRDefault="0016582D" w:rsidP="0016582D">
            <w:r w:rsidRPr="0016582D">
              <w:t>Medico competente</w:t>
            </w:r>
          </w:p>
        </w:tc>
        <w:tc>
          <w:tcPr>
            <w:tcW w:w="7490" w:type="dxa"/>
            <w:tcMar>
              <w:top w:w="57" w:type="dxa"/>
              <w:bottom w:w="57" w:type="dxa"/>
            </w:tcMar>
          </w:tcPr>
          <w:p w:rsidR="0016582D" w:rsidRPr="0016582D" w:rsidRDefault="0016582D" w:rsidP="0016582D">
            <w:pPr>
              <w:ind w:left="34"/>
            </w:pPr>
            <w:r w:rsidRPr="0016582D">
              <w:t xml:space="preserve">Dott. Marco </w:t>
            </w:r>
            <w:proofErr w:type="spellStart"/>
            <w:r w:rsidRPr="0016582D">
              <w:t>Pettazzoni</w:t>
            </w:r>
            <w:proofErr w:type="spellEnd"/>
          </w:p>
        </w:tc>
      </w:tr>
      <w:tr w:rsidR="0016582D" w:rsidRPr="0016582D" w:rsidTr="0016582D">
        <w:tc>
          <w:tcPr>
            <w:tcW w:w="2518" w:type="dxa"/>
            <w:tcMar>
              <w:top w:w="57" w:type="dxa"/>
              <w:bottom w:w="57" w:type="dxa"/>
            </w:tcMar>
            <w:vAlign w:val="center"/>
          </w:tcPr>
          <w:p w:rsidR="0016582D" w:rsidRPr="0016582D" w:rsidRDefault="0016582D" w:rsidP="0016582D">
            <w:r w:rsidRPr="0016582D">
              <w:t xml:space="preserve">Addetti </w:t>
            </w:r>
            <w:proofErr w:type="spellStart"/>
            <w:r w:rsidRPr="0016582D">
              <w:t>prevenz</w:t>
            </w:r>
            <w:proofErr w:type="spellEnd"/>
            <w:r w:rsidRPr="0016582D">
              <w:t>. incendi</w:t>
            </w:r>
          </w:p>
        </w:tc>
        <w:tc>
          <w:tcPr>
            <w:tcW w:w="7490" w:type="dxa"/>
            <w:tcMar>
              <w:top w:w="57" w:type="dxa"/>
              <w:bottom w:w="57" w:type="dxa"/>
            </w:tcMar>
          </w:tcPr>
          <w:p w:rsidR="0016582D" w:rsidRPr="0016582D" w:rsidRDefault="0016582D" w:rsidP="0016582D">
            <w:pPr>
              <w:ind w:left="34"/>
            </w:pPr>
            <w:r w:rsidRPr="0016582D">
              <w:t>Fare riferimento all’elenco presso la Direzione</w:t>
            </w:r>
          </w:p>
        </w:tc>
      </w:tr>
      <w:tr w:rsidR="0016582D" w:rsidRPr="0016582D" w:rsidTr="0016582D">
        <w:tc>
          <w:tcPr>
            <w:tcW w:w="2518" w:type="dxa"/>
            <w:tcMar>
              <w:top w:w="57" w:type="dxa"/>
              <w:bottom w:w="57" w:type="dxa"/>
            </w:tcMar>
            <w:vAlign w:val="center"/>
          </w:tcPr>
          <w:p w:rsidR="0016582D" w:rsidRPr="0016582D" w:rsidRDefault="0016582D" w:rsidP="0016582D">
            <w:r w:rsidRPr="0016582D">
              <w:t>Addetti pronto soccorso</w:t>
            </w:r>
          </w:p>
        </w:tc>
        <w:tc>
          <w:tcPr>
            <w:tcW w:w="7490" w:type="dxa"/>
            <w:tcMar>
              <w:top w:w="57" w:type="dxa"/>
              <w:bottom w:w="57" w:type="dxa"/>
            </w:tcMar>
          </w:tcPr>
          <w:p w:rsidR="0016582D" w:rsidRPr="0016582D" w:rsidRDefault="0016582D" w:rsidP="0016582D">
            <w:pPr>
              <w:ind w:left="34"/>
            </w:pPr>
            <w:r w:rsidRPr="0016582D">
              <w:t>Fare riferimento all’elenco presso la Direzione</w:t>
            </w:r>
          </w:p>
        </w:tc>
      </w:tr>
      <w:tr w:rsidR="0016582D" w:rsidRPr="0016582D" w:rsidTr="0016582D">
        <w:tc>
          <w:tcPr>
            <w:tcW w:w="2518" w:type="dxa"/>
            <w:tcMar>
              <w:top w:w="57" w:type="dxa"/>
              <w:bottom w:w="57" w:type="dxa"/>
            </w:tcMar>
            <w:vAlign w:val="center"/>
          </w:tcPr>
          <w:p w:rsidR="0016582D" w:rsidRPr="0016582D" w:rsidRDefault="0016582D" w:rsidP="0016582D">
            <w:r w:rsidRPr="0016582D">
              <w:t>Numeri di telefono di emergenza</w:t>
            </w:r>
          </w:p>
        </w:tc>
        <w:tc>
          <w:tcPr>
            <w:tcW w:w="7490" w:type="dxa"/>
            <w:tcMar>
              <w:top w:w="57" w:type="dxa"/>
              <w:bottom w:w="57" w:type="dxa"/>
            </w:tcMar>
          </w:tcPr>
          <w:p w:rsidR="0016582D" w:rsidRPr="0016582D" w:rsidRDefault="0016582D" w:rsidP="00E530AB">
            <w:pPr>
              <w:numPr>
                <w:ilvl w:val="0"/>
                <w:numId w:val="1"/>
              </w:numPr>
            </w:pPr>
            <w:r w:rsidRPr="0016582D">
              <w:t>Centro di Controllo Emergenze interno: tel. 039/739731</w:t>
            </w:r>
          </w:p>
          <w:p w:rsidR="0016582D" w:rsidRPr="0016582D" w:rsidRDefault="0016582D" w:rsidP="00E530AB">
            <w:pPr>
              <w:numPr>
                <w:ilvl w:val="0"/>
                <w:numId w:val="1"/>
              </w:numPr>
            </w:pPr>
            <w:r w:rsidRPr="0016582D">
              <w:t>Vigili del Fuoco:  115</w:t>
            </w:r>
          </w:p>
          <w:p w:rsidR="0016582D" w:rsidRPr="0016582D" w:rsidRDefault="0016582D" w:rsidP="00E530AB">
            <w:pPr>
              <w:numPr>
                <w:ilvl w:val="0"/>
                <w:numId w:val="1"/>
              </w:numPr>
            </w:pPr>
            <w:r w:rsidRPr="0016582D">
              <w:t>Pronto Soccorso:  118</w:t>
            </w:r>
          </w:p>
          <w:p w:rsidR="0016582D" w:rsidRPr="0016582D" w:rsidRDefault="0016582D" w:rsidP="00E530AB">
            <w:pPr>
              <w:numPr>
                <w:ilvl w:val="0"/>
                <w:numId w:val="1"/>
              </w:numPr>
            </w:pPr>
            <w:r w:rsidRPr="0016582D">
              <w:t>Polizia stradale:  113</w:t>
            </w:r>
          </w:p>
          <w:p w:rsidR="0016582D" w:rsidRPr="0016582D" w:rsidRDefault="0016582D" w:rsidP="00E530AB">
            <w:pPr>
              <w:numPr>
                <w:ilvl w:val="0"/>
                <w:numId w:val="1"/>
              </w:numPr>
            </w:pPr>
            <w:r w:rsidRPr="0016582D">
              <w:t>Carabinieri:  112</w:t>
            </w:r>
          </w:p>
        </w:tc>
      </w:tr>
      <w:tr w:rsidR="0016582D" w:rsidRPr="0016582D" w:rsidTr="0016582D">
        <w:tc>
          <w:tcPr>
            <w:tcW w:w="2518" w:type="dxa"/>
            <w:tcMar>
              <w:top w:w="57" w:type="dxa"/>
              <w:bottom w:w="57" w:type="dxa"/>
            </w:tcMar>
            <w:vAlign w:val="center"/>
          </w:tcPr>
          <w:p w:rsidR="0016582D" w:rsidRPr="0016582D" w:rsidRDefault="0016582D" w:rsidP="0016582D">
            <w:r w:rsidRPr="0016582D">
              <w:t>Valutazione rischi per la sicurezza e la salute dei lavoratori</w:t>
            </w:r>
          </w:p>
        </w:tc>
        <w:tc>
          <w:tcPr>
            <w:tcW w:w="7490" w:type="dxa"/>
            <w:tcMar>
              <w:top w:w="57" w:type="dxa"/>
              <w:bottom w:w="57" w:type="dxa"/>
            </w:tcMar>
          </w:tcPr>
          <w:p w:rsidR="0016582D" w:rsidRPr="0016582D" w:rsidRDefault="0016582D" w:rsidP="0016582D">
            <w:pPr>
              <w:ind w:left="34"/>
              <w:jc w:val="both"/>
            </w:pPr>
            <w:r w:rsidRPr="0016582D">
              <w:t xml:space="preserve">L’azienda è in regola con le norme attualmente vigenti in materia di sicurezza e salute dei lavoratori. Mantiene costantemente sotto controllo i rischi presenti negli ambienti di lavoro, aggiornando periodicamente il Documento di Valutazione dei Rischi ed ha in atto un programma di misure di prevenzione e protezione per ridurre al minimo o eliminare i rischi esistenti in conformità al </w:t>
            </w:r>
            <w:proofErr w:type="spellStart"/>
            <w:r w:rsidRPr="0016582D">
              <w:t>D.Lgs</w:t>
            </w:r>
            <w:proofErr w:type="spellEnd"/>
            <w:r w:rsidRPr="0016582D">
              <w:t xml:space="preserve"> 81/2008.</w:t>
            </w:r>
          </w:p>
        </w:tc>
      </w:tr>
    </w:tbl>
    <w:p w:rsidR="0016582D" w:rsidRPr="0016582D" w:rsidRDefault="0016582D" w:rsidP="0016582D">
      <w:pPr>
        <w:spacing w:after="0" w:line="240" w:lineRule="auto"/>
        <w:rPr>
          <w:rFonts w:ascii="Courier New" w:eastAsia="Times New Roman" w:hAnsi="Courier New" w:cs="Courier New"/>
          <w:sz w:val="24"/>
          <w:szCs w:val="24"/>
          <w:lang w:eastAsia="it-IT"/>
        </w:rPr>
      </w:pPr>
    </w:p>
    <w:tbl>
      <w:tblPr>
        <w:tblStyle w:val="Grigliatabella"/>
        <w:tblW w:w="10008" w:type="dxa"/>
        <w:tblLook w:val="01E0" w:firstRow="1" w:lastRow="1" w:firstColumn="1" w:lastColumn="1" w:noHBand="0" w:noVBand="0"/>
      </w:tblPr>
      <w:tblGrid>
        <w:gridCol w:w="2518"/>
        <w:gridCol w:w="7490"/>
      </w:tblGrid>
      <w:tr w:rsidR="0016582D" w:rsidRPr="0016582D" w:rsidTr="0016582D">
        <w:tc>
          <w:tcPr>
            <w:tcW w:w="10008" w:type="dxa"/>
            <w:gridSpan w:val="2"/>
            <w:tcMar>
              <w:top w:w="57" w:type="dxa"/>
              <w:bottom w:w="57" w:type="dxa"/>
            </w:tcMar>
            <w:vAlign w:val="center"/>
          </w:tcPr>
          <w:p w:rsidR="0016582D" w:rsidRPr="0016582D" w:rsidRDefault="0016582D" w:rsidP="0016582D">
            <w:pPr>
              <w:ind w:left="34"/>
              <w:rPr>
                <w:b/>
              </w:rPr>
            </w:pPr>
            <w:r w:rsidRPr="0016582D">
              <w:rPr>
                <w:b/>
              </w:rPr>
              <w:t>MISURE DI PREVENZIONE E PROTEZIONE E DI EMERGENZA OBBLIGATORIE</w:t>
            </w:r>
          </w:p>
        </w:tc>
      </w:tr>
      <w:tr w:rsidR="0016582D" w:rsidRPr="0016582D" w:rsidTr="0016582D">
        <w:tc>
          <w:tcPr>
            <w:tcW w:w="2518" w:type="dxa"/>
            <w:tcMar>
              <w:top w:w="57" w:type="dxa"/>
              <w:bottom w:w="57" w:type="dxa"/>
            </w:tcMar>
            <w:vAlign w:val="center"/>
          </w:tcPr>
          <w:p w:rsidR="0016582D" w:rsidRPr="0016582D" w:rsidRDefault="0016582D" w:rsidP="0016582D">
            <w:r w:rsidRPr="0016582D">
              <w:t xml:space="preserve">Misure di prevenzione e protezione obbligatorie generali </w:t>
            </w:r>
          </w:p>
        </w:tc>
        <w:tc>
          <w:tcPr>
            <w:tcW w:w="7490" w:type="dxa"/>
            <w:tcMar>
              <w:top w:w="57" w:type="dxa"/>
              <w:bottom w:w="57" w:type="dxa"/>
            </w:tcMar>
          </w:tcPr>
          <w:p w:rsidR="0016582D" w:rsidRPr="0016582D" w:rsidRDefault="0016582D" w:rsidP="00E530AB">
            <w:pPr>
              <w:numPr>
                <w:ilvl w:val="0"/>
                <w:numId w:val="1"/>
              </w:numPr>
              <w:jc w:val="both"/>
            </w:pPr>
            <w:r w:rsidRPr="0016582D">
              <w:t>E’ Vs. dovere prendere contatti con le altre imprese e/o lavoratori autonomi presenti all’interno degli edifici comunali per coordinare gli interventi di protezione e prevenzione dai rischi cui sono esposti i lavoratori, informandosi reciprocamente anche al fine di eliminare rischi dovuti alle interferenze tra i lavori delle diverse imprese e/o lavoratori autonomi presenti</w:t>
            </w:r>
          </w:p>
          <w:p w:rsidR="0016582D" w:rsidRPr="0016582D" w:rsidRDefault="0016582D" w:rsidP="00E530AB">
            <w:pPr>
              <w:numPr>
                <w:ilvl w:val="0"/>
                <w:numId w:val="1"/>
              </w:numPr>
              <w:jc w:val="both"/>
            </w:pPr>
            <w:r w:rsidRPr="0016582D">
              <w:t>E’ vietato introdurre altre imprese e/o lavoratori autonomi senza avere prima ottenuto una nostra specifica autorizzazione scritta;</w:t>
            </w:r>
          </w:p>
          <w:p w:rsidR="0016582D" w:rsidRPr="0016582D" w:rsidRDefault="0016582D" w:rsidP="00E530AB">
            <w:pPr>
              <w:numPr>
                <w:ilvl w:val="0"/>
                <w:numId w:val="1"/>
              </w:numPr>
              <w:jc w:val="both"/>
            </w:pPr>
            <w:r w:rsidRPr="0016582D">
              <w:t>L’abbigliamento di chiunque acceda all’interno degli edifici comunali deve sempre essere decoroso ed in condizioni di buona pulizia ed igiene. E’ obbligatorio mantenere un comportamento corretto e rispettoso dell’ambiente in cui si trova ad operare</w:t>
            </w:r>
          </w:p>
          <w:p w:rsidR="0016582D" w:rsidRPr="0016582D" w:rsidRDefault="0016582D" w:rsidP="00E530AB">
            <w:pPr>
              <w:numPr>
                <w:ilvl w:val="0"/>
                <w:numId w:val="1"/>
              </w:numPr>
              <w:jc w:val="both"/>
            </w:pPr>
            <w:r w:rsidRPr="0016582D">
              <w:t>E’ obbligatorio indossare sempre i necessari DPI in funzione dei rischi specifici delle attività svolte</w:t>
            </w:r>
          </w:p>
          <w:p w:rsidR="0016582D" w:rsidRPr="0016582D" w:rsidRDefault="0016582D" w:rsidP="00E530AB">
            <w:pPr>
              <w:numPr>
                <w:ilvl w:val="0"/>
                <w:numId w:val="1"/>
              </w:numPr>
              <w:jc w:val="both"/>
            </w:pPr>
            <w:r w:rsidRPr="0016582D">
              <w:t>Tutte le vostre attività devono essere svolte tenendo sempre conto della sicurezza delle persone presenti all’interno degli edifici comunali. Devono essere ridotti al minimo il rumore e lo sviluppo di fumi, vapori, schegge o quant’altro può causare danno o fastidio alle persone presenti.</w:t>
            </w:r>
          </w:p>
        </w:tc>
      </w:tr>
      <w:tr w:rsidR="0016582D" w:rsidRPr="0016582D" w:rsidTr="0016582D">
        <w:tc>
          <w:tcPr>
            <w:tcW w:w="2518" w:type="dxa"/>
            <w:tcMar>
              <w:top w:w="57" w:type="dxa"/>
              <w:bottom w:w="57" w:type="dxa"/>
            </w:tcMar>
            <w:vAlign w:val="center"/>
          </w:tcPr>
          <w:p w:rsidR="0016582D" w:rsidRPr="0016582D" w:rsidRDefault="0016582D" w:rsidP="0016582D">
            <w:r w:rsidRPr="0016582D">
              <w:t>Misure per l’ingresso in azienda</w:t>
            </w:r>
          </w:p>
        </w:tc>
        <w:tc>
          <w:tcPr>
            <w:tcW w:w="7490" w:type="dxa"/>
            <w:tcMar>
              <w:top w:w="57" w:type="dxa"/>
              <w:bottom w:w="57" w:type="dxa"/>
            </w:tcMar>
          </w:tcPr>
          <w:p w:rsidR="0016582D" w:rsidRPr="0016582D" w:rsidRDefault="0016582D" w:rsidP="00E530AB">
            <w:pPr>
              <w:numPr>
                <w:ilvl w:val="0"/>
                <w:numId w:val="1"/>
              </w:numPr>
              <w:jc w:val="both"/>
            </w:pPr>
            <w:r w:rsidRPr="0016582D">
              <w:t>Non si può accedere all'interno degli edifici comunali senza essere preventivamente autorizzati. L’ingresso deve avvenire solo attraverso le entrate stabilite presentandosi o comunque segnalando la propria presenza</w:t>
            </w:r>
          </w:p>
          <w:p w:rsidR="0016582D" w:rsidRPr="0016582D" w:rsidRDefault="0016582D" w:rsidP="00E530AB">
            <w:pPr>
              <w:numPr>
                <w:ilvl w:val="0"/>
                <w:numId w:val="1"/>
              </w:numPr>
              <w:jc w:val="both"/>
            </w:pPr>
            <w:r w:rsidRPr="0016582D">
              <w:t>Chiunque acceda all’interno degli edifici comunali deve sempre essere munito di apposita tessera di riconoscimento corredata di fotografia</w:t>
            </w:r>
          </w:p>
          <w:p w:rsidR="0016582D" w:rsidRPr="0016582D" w:rsidRDefault="0016582D" w:rsidP="00E530AB">
            <w:pPr>
              <w:numPr>
                <w:ilvl w:val="0"/>
                <w:numId w:val="1"/>
              </w:numPr>
              <w:jc w:val="both"/>
            </w:pPr>
            <w:r w:rsidRPr="0016582D">
              <w:t>All’ingresso è obbligatorio prendere contatti con un nostro Preposto che provvederà ad informare su eventuali rischi specifici esistenti negli ambienti in cui dovranno essere svolti i lavori/servizi oggetto dell’appalto e su eventuali misure specifiche di prevenzione e protezione (divieti di accesso, utilizzo particolari DPI, tempi di permanenza limitati, ecc.)</w:t>
            </w:r>
          </w:p>
        </w:tc>
      </w:tr>
      <w:tr w:rsidR="0016582D" w:rsidRPr="0016582D" w:rsidTr="0016582D">
        <w:tc>
          <w:tcPr>
            <w:tcW w:w="2518" w:type="dxa"/>
            <w:tcMar>
              <w:top w:w="57" w:type="dxa"/>
              <w:bottom w:w="57" w:type="dxa"/>
            </w:tcMar>
            <w:vAlign w:val="center"/>
          </w:tcPr>
          <w:p w:rsidR="0016582D" w:rsidRPr="0016582D" w:rsidRDefault="0016582D" w:rsidP="0016582D">
            <w:r w:rsidRPr="0016582D">
              <w:lastRenderedPageBreak/>
              <w:t>Rischi dei luoghi di lavoro e relative misure di prevenzione e protezione</w:t>
            </w:r>
          </w:p>
        </w:tc>
        <w:tc>
          <w:tcPr>
            <w:tcW w:w="7490" w:type="dxa"/>
            <w:tcMar>
              <w:top w:w="57" w:type="dxa"/>
              <w:bottom w:w="57" w:type="dxa"/>
            </w:tcMar>
          </w:tcPr>
          <w:p w:rsidR="0016582D" w:rsidRPr="0016582D" w:rsidRDefault="0016582D" w:rsidP="00E530AB">
            <w:pPr>
              <w:numPr>
                <w:ilvl w:val="0"/>
                <w:numId w:val="1"/>
              </w:numPr>
              <w:jc w:val="both"/>
            </w:pPr>
            <w:r w:rsidRPr="0016582D">
              <w:t>E’ assolutamente vietato sporgersi nel vuoto da qualsiasi apertura (finestre, ringhiere, scale, ecc.);</w:t>
            </w:r>
          </w:p>
          <w:p w:rsidR="0016582D" w:rsidRPr="0016582D" w:rsidRDefault="0016582D" w:rsidP="00E530AB">
            <w:pPr>
              <w:numPr>
                <w:ilvl w:val="0"/>
                <w:numId w:val="1"/>
              </w:numPr>
              <w:jc w:val="both"/>
            </w:pPr>
            <w:r w:rsidRPr="0016582D">
              <w:t>E’ assolutamente vietato limitatamente al lotto n. 3 ed in particolare ai locali della Stazione Ferroviaria eseguire le pulizie di binari e interbinari; è assolutamente vietato oltrepassare la linea gialla che delimita le banchine.</w:t>
            </w:r>
          </w:p>
          <w:p w:rsidR="0016582D" w:rsidRPr="0016582D" w:rsidRDefault="0016582D" w:rsidP="00E530AB">
            <w:pPr>
              <w:numPr>
                <w:ilvl w:val="0"/>
                <w:numId w:val="1"/>
              </w:numPr>
              <w:jc w:val="both"/>
            </w:pPr>
            <w:r w:rsidRPr="0016582D">
              <w:t>Prestare sempre attenzione ai cavi elettrici, tubazioni, elementi in lavorazione, attrezzature di lavoro, ecc. presenti nelle aree di lavoro;</w:t>
            </w:r>
          </w:p>
          <w:p w:rsidR="0016582D" w:rsidRPr="0016582D" w:rsidRDefault="0016582D" w:rsidP="00E530AB">
            <w:pPr>
              <w:numPr>
                <w:ilvl w:val="0"/>
                <w:numId w:val="1"/>
              </w:numPr>
              <w:jc w:val="both"/>
            </w:pPr>
            <w:r w:rsidRPr="0016582D">
              <w:t>Prestare sempre attenzione per evitare di far cadere il materiale depositato sulle scaffalature, mensole, ripiani, ecc.</w:t>
            </w:r>
          </w:p>
          <w:p w:rsidR="0016582D" w:rsidRPr="0016582D" w:rsidRDefault="0016582D" w:rsidP="00E530AB">
            <w:pPr>
              <w:numPr>
                <w:ilvl w:val="0"/>
                <w:numId w:val="1"/>
              </w:numPr>
              <w:jc w:val="both"/>
            </w:pPr>
            <w:r w:rsidRPr="0016582D">
              <w:t>Non utilizzare sui pavimenti sostanze che possano renderle scivolose o, nel caso, applicare la adeguata segnaletica informativa</w:t>
            </w:r>
          </w:p>
          <w:p w:rsidR="0016582D" w:rsidRPr="0016582D" w:rsidRDefault="0016582D" w:rsidP="00E530AB">
            <w:pPr>
              <w:numPr>
                <w:ilvl w:val="0"/>
                <w:numId w:val="1"/>
              </w:numPr>
              <w:jc w:val="both"/>
            </w:pPr>
            <w:r w:rsidRPr="0016582D">
              <w:t>E’ assolutamente vietato fumare e/o usare fiamme libere o attrezzature che generano scintille (se non specificatamente autorizzati) in tutte le aree dell’azienda;</w:t>
            </w:r>
          </w:p>
          <w:p w:rsidR="0016582D" w:rsidRPr="0016582D" w:rsidRDefault="0016582D" w:rsidP="00E530AB">
            <w:pPr>
              <w:numPr>
                <w:ilvl w:val="0"/>
                <w:numId w:val="1"/>
              </w:numPr>
              <w:jc w:val="both"/>
            </w:pPr>
            <w:r w:rsidRPr="0016582D">
              <w:t>Operare senza alterare in alcun modo le caratteristiche ed i livelli di sicurezza e di protezione dei luoghi di lavoro, delle macchine, delle attrezzature e degli impianti;</w:t>
            </w:r>
          </w:p>
          <w:p w:rsidR="0016582D" w:rsidRPr="0016582D" w:rsidRDefault="0016582D" w:rsidP="00E530AB">
            <w:pPr>
              <w:numPr>
                <w:ilvl w:val="0"/>
                <w:numId w:val="1"/>
              </w:numPr>
              <w:jc w:val="both"/>
            </w:pPr>
            <w:r w:rsidRPr="0016582D">
              <w:t>Segnalare tempestivamente a nostro Responsabile le situazioni di emergenza o le anomalie che si potrebbero determinare nel corso o a causa dell’esecuzione dei lavori commissionati;</w:t>
            </w:r>
          </w:p>
          <w:p w:rsidR="0016582D" w:rsidRPr="0016582D" w:rsidRDefault="0016582D" w:rsidP="00E530AB">
            <w:pPr>
              <w:numPr>
                <w:ilvl w:val="0"/>
                <w:numId w:val="1"/>
              </w:numPr>
              <w:jc w:val="both"/>
            </w:pPr>
            <w:r w:rsidRPr="0016582D">
              <w:t>Adoperarsi, nei limiti delle proprie competenze e dei mezzi a propria disposizione, per la prevenzione dei rischi e per la riduzione al minimo dei danni;</w:t>
            </w:r>
          </w:p>
          <w:p w:rsidR="0016582D" w:rsidRPr="0016582D" w:rsidRDefault="0016582D" w:rsidP="00E530AB">
            <w:pPr>
              <w:numPr>
                <w:ilvl w:val="0"/>
                <w:numId w:val="1"/>
              </w:numPr>
              <w:jc w:val="both"/>
            </w:pPr>
            <w:r w:rsidRPr="0016582D">
              <w:t>Nel caso di lavori svolti all’aperto con rischio di investimento con mezzi in transito è obbligatorio utilizzare sempre indumenti ad alta visibilità;</w:t>
            </w:r>
          </w:p>
          <w:p w:rsidR="0016582D" w:rsidRPr="0016582D" w:rsidRDefault="0016582D" w:rsidP="00E530AB">
            <w:pPr>
              <w:numPr>
                <w:ilvl w:val="0"/>
                <w:numId w:val="1"/>
              </w:numPr>
              <w:jc w:val="both"/>
            </w:pPr>
            <w:r w:rsidRPr="0016582D">
              <w:t>Nel caso di lavori svolti all’aperto sotto carichi sospesi è obbligatorio utilizzare sempre elmetto di protezione del capo;</w:t>
            </w:r>
          </w:p>
          <w:p w:rsidR="0016582D" w:rsidRPr="0016582D" w:rsidRDefault="0016582D" w:rsidP="00E530AB">
            <w:pPr>
              <w:numPr>
                <w:ilvl w:val="0"/>
                <w:numId w:val="1"/>
              </w:numPr>
              <w:jc w:val="both"/>
            </w:pPr>
            <w:r w:rsidRPr="0016582D">
              <w:t>Nel caso in cui la vostra attività crei dei danni alle nostre strutture e/o arredi e/o attrezzature è obbligatorio segnalare il danno a nostro Responsabile;</w:t>
            </w:r>
          </w:p>
        </w:tc>
      </w:tr>
      <w:tr w:rsidR="0016582D" w:rsidRPr="0016582D" w:rsidTr="0016582D">
        <w:tc>
          <w:tcPr>
            <w:tcW w:w="2518" w:type="dxa"/>
            <w:tcMar>
              <w:top w:w="57" w:type="dxa"/>
              <w:bottom w:w="57" w:type="dxa"/>
            </w:tcMar>
            <w:vAlign w:val="center"/>
          </w:tcPr>
          <w:p w:rsidR="0016582D" w:rsidRPr="0016582D" w:rsidRDefault="0016582D" w:rsidP="0016582D">
            <w:r w:rsidRPr="0016582D">
              <w:t>Rischio impianti elettrici e relative misure di prevenzione e protezione</w:t>
            </w:r>
          </w:p>
        </w:tc>
        <w:tc>
          <w:tcPr>
            <w:tcW w:w="7490" w:type="dxa"/>
            <w:tcMar>
              <w:top w:w="57" w:type="dxa"/>
              <w:bottom w:w="57" w:type="dxa"/>
            </w:tcMar>
          </w:tcPr>
          <w:p w:rsidR="0016582D" w:rsidRPr="0016582D" w:rsidRDefault="0016582D" w:rsidP="0016582D">
            <w:pPr>
              <w:ind w:left="34"/>
              <w:jc w:val="both"/>
            </w:pPr>
            <w:r w:rsidRPr="0016582D">
              <w:t>Gli impianti elettrici degli edifici comunali sono conformi alla regola d’arte ed alle norme vigenti. Sono dotati di interruttori magnetotermici differenziali e salvavita posti sui quadri di distribuzione e sono stati dichiarati conformi dalle ditte esecutrici.</w:t>
            </w:r>
          </w:p>
          <w:p w:rsidR="0016582D" w:rsidRPr="0016582D" w:rsidRDefault="0016582D" w:rsidP="0016582D">
            <w:pPr>
              <w:ind w:left="34"/>
              <w:jc w:val="both"/>
            </w:pPr>
            <w:r w:rsidRPr="0016582D">
              <w:t>Gli impianti di messa a terra sono verificate regolarmente da Organismo abilitato.</w:t>
            </w:r>
          </w:p>
          <w:p w:rsidR="0016582D" w:rsidRPr="0016582D" w:rsidRDefault="0016582D" w:rsidP="0016582D">
            <w:pPr>
              <w:ind w:left="34"/>
              <w:jc w:val="both"/>
            </w:pPr>
            <w:r w:rsidRPr="0016582D">
              <w:t>Gli edifici sono protetti contro le scariche atmosferiche. Tutti i cavi di alimentazione sono a norma ed in buone condizioni. Sono presenti pulsanti di sgancio della corrente elettrica la cui posizione è indicata sulle planimetrie di evacuazione.</w:t>
            </w:r>
          </w:p>
          <w:p w:rsidR="0016582D" w:rsidRPr="0016582D" w:rsidRDefault="0016582D" w:rsidP="0016582D">
            <w:pPr>
              <w:ind w:left="34"/>
              <w:jc w:val="both"/>
            </w:pPr>
            <w:r w:rsidRPr="0016582D">
              <w:t>Misure di prevenzione e protezione obbligatorie:</w:t>
            </w:r>
          </w:p>
          <w:p w:rsidR="0016582D" w:rsidRPr="0016582D" w:rsidRDefault="0016582D" w:rsidP="00E530AB">
            <w:pPr>
              <w:numPr>
                <w:ilvl w:val="0"/>
                <w:numId w:val="1"/>
              </w:numPr>
              <w:jc w:val="both"/>
            </w:pPr>
            <w:r w:rsidRPr="0016582D">
              <w:t>Posizionare gli eventuali cavi elettrici volanti in maniera tale da non avere intralci a pavimento in zone di passaggio o movimento dei lavoratori;</w:t>
            </w:r>
          </w:p>
          <w:p w:rsidR="0016582D" w:rsidRPr="0016582D" w:rsidRDefault="0016582D" w:rsidP="00E530AB">
            <w:pPr>
              <w:numPr>
                <w:ilvl w:val="0"/>
                <w:numId w:val="1"/>
              </w:numPr>
              <w:jc w:val="both"/>
            </w:pPr>
            <w:r w:rsidRPr="0016582D">
              <w:t>Utilizzare solo cavi elettrici idonei alle attrezzature impiegate ed agli ambienti di lavoro;</w:t>
            </w:r>
          </w:p>
          <w:p w:rsidR="0016582D" w:rsidRPr="0016582D" w:rsidRDefault="0016582D" w:rsidP="00E530AB">
            <w:pPr>
              <w:numPr>
                <w:ilvl w:val="0"/>
                <w:numId w:val="1"/>
              </w:numPr>
              <w:jc w:val="both"/>
            </w:pPr>
            <w:r w:rsidRPr="0016582D">
              <w:t>E’ vietato modificare gli impianti elettrici esistenti;</w:t>
            </w:r>
          </w:p>
          <w:p w:rsidR="0016582D" w:rsidRPr="0016582D" w:rsidRDefault="0016582D" w:rsidP="00E530AB">
            <w:pPr>
              <w:numPr>
                <w:ilvl w:val="0"/>
                <w:numId w:val="1"/>
              </w:numPr>
              <w:jc w:val="both"/>
            </w:pPr>
            <w:r w:rsidRPr="0016582D">
              <w:t>Prima di rendere attivo ogni collegamento elettrico, realizzare e/o verificare il corretto coordinamento tra il sistema di messa a terra (conduttore di protezione, di terra e/o equipotenziale) ed il dispositivo di protezione</w:t>
            </w:r>
          </w:p>
          <w:p w:rsidR="0016582D" w:rsidRPr="0016582D" w:rsidRDefault="0016582D" w:rsidP="00E530AB">
            <w:pPr>
              <w:numPr>
                <w:ilvl w:val="0"/>
                <w:numId w:val="1"/>
              </w:numPr>
              <w:jc w:val="both"/>
            </w:pPr>
            <w:r w:rsidRPr="0016582D">
              <w:t>In caso sia necessario togliere la tensione apporre sull’interruttore apposita segnaletica indicante “manutenzione in corso – non toccare”</w:t>
            </w:r>
          </w:p>
          <w:p w:rsidR="0016582D" w:rsidRPr="0016582D" w:rsidRDefault="0016582D" w:rsidP="00E530AB">
            <w:pPr>
              <w:numPr>
                <w:ilvl w:val="0"/>
                <w:numId w:val="1"/>
              </w:numPr>
              <w:jc w:val="both"/>
            </w:pPr>
            <w:r w:rsidRPr="0016582D">
              <w:t>E’ vietato eseguire lavori di qualsiasi genere su impianti e/o macchine e/o attrezzature di lavoro in tensione;</w:t>
            </w:r>
          </w:p>
        </w:tc>
      </w:tr>
      <w:tr w:rsidR="0016582D" w:rsidRPr="0016582D" w:rsidTr="0016582D">
        <w:tc>
          <w:tcPr>
            <w:tcW w:w="2518" w:type="dxa"/>
            <w:tcMar>
              <w:top w:w="57" w:type="dxa"/>
              <w:bottom w:w="57" w:type="dxa"/>
            </w:tcMar>
            <w:vAlign w:val="center"/>
          </w:tcPr>
          <w:p w:rsidR="0016582D" w:rsidRPr="0016582D" w:rsidRDefault="0016582D" w:rsidP="0016582D">
            <w:r w:rsidRPr="0016582D">
              <w:t>Rischio impianti termici a combustibile solido, liquido o gassoso e relative misure di prevenzione e protezione</w:t>
            </w:r>
          </w:p>
        </w:tc>
        <w:tc>
          <w:tcPr>
            <w:tcW w:w="7490" w:type="dxa"/>
            <w:tcMar>
              <w:top w:w="57" w:type="dxa"/>
              <w:bottom w:w="57" w:type="dxa"/>
            </w:tcMar>
          </w:tcPr>
          <w:p w:rsidR="0016582D" w:rsidRPr="0016582D" w:rsidRDefault="0016582D" w:rsidP="0016582D">
            <w:pPr>
              <w:ind w:left="34"/>
              <w:jc w:val="both"/>
            </w:pPr>
            <w:r w:rsidRPr="0016582D">
              <w:t>Gli edifici comunali sono serviti da reti ed impianti di riscaldamento e produzione di acqua calda. Gli impianti sono conformi alle norme di sicurezza vigenti e sono periodicamente sottoposti a manutenzione e verifica da parte di Ditta abilitata. Sono provvisti di valvole di intercettazione del combustibile la cui posizione è riportata nelle planimetrie di evacuazione.</w:t>
            </w:r>
          </w:p>
          <w:p w:rsidR="0016582D" w:rsidRPr="0016582D" w:rsidRDefault="0016582D" w:rsidP="0016582D">
            <w:pPr>
              <w:ind w:left="34"/>
              <w:jc w:val="both"/>
            </w:pPr>
            <w:r w:rsidRPr="0016582D">
              <w:t>Misure di prevenzione e protezione obbligatorie:</w:t>
            </w:r>
          </w:p>
          <w:p w:rsidR="0016582D" w:rsidRPr="0016582D" w:rsidRDefault="0016582D" w:rsidP="00E530AB">
            <w:pPr>
              <w:numPr>
                <w:ilvl w:val="0"/>
                <w:numId w:val="1"/>
              </w:numPr>
              <w:jc w:val="both"/>
            </w:pPr>
            <w:r w:rsidRPr="0016582D">
              <w:t>Prestare attenzione alle tubazioni calde che possono essere presenti</w:t>
            </w:r>
          </w:p>
          <w:p w:rsidR="0016582D" w:rsidRPr="0016582D" w:rsidRDefault="0016582D" w:rsidP="00E530AB">
            <w:pPr>
              <w:numPr>
                <w:ilvl w:val="0"/>
                <w:numId w:val="1"/>
              </w:numPr>
              <w:jc w:val="both"/>
            </w:pPr>
            <w:r w:rsidRPr="0016582D">
              <w:t>E’ vietato manomettere qualsiasi componente dell’impianto termico senza essere stati specificatamente autorizzati</w:t>
            </w:r>
          </w:p>
        </w:tc>
      </w:tr>
      <w:tr w:rsidR="0016582D" w:rsidRPr="0016582D" w:rsidTr="0016582D">
        <w:tc>
          <w:tcPr>
            <w:tcW w:w="2518" w:type="dxa"/>
            <w:tcMar>
              <w:top w:w="57" w:type="dxa"/>
              <w:bottom w:w="57" w:type="dxa"/>
            </w:tcMar>
            <w:vAlign w:val="center"/>
          </w:tcPr>
          <w:p w:rsidR="0016582D" w:rsidRPr="0016582D" w:rsidRDefault="0016582D" w:rsidP="0016582D">
            <w:r w:rsidRPr="0016582D">
              <w:t>Rischio microclima e relative misure di prevenzione e protezione</w:t>
            </w:r>
          </w:p>
        </w:tc>
        <w:tc>
          <w:tcPr>
            <w:tcW w:w="7490" w:type="dxa"/>
            <w:tcMar>
              <w:top w:w="57" w:type="dxa"/>
              <w:bottom w:w="57" w:type="dxa"/>
            </w:tcMar>
          </w:tcPr>
          <w:p w:rsidR="0016582D" w:rsidRPr="0016582D" w:rsidRDefault="0016582D" w:rsidP="0016582D">
            <w:pPr>
              <w:ind w:left="34"/>
              <w:jc w:val="both"/>
            </w:pPr>
            <w:r w:rsidRPr="0016582D">
              <w:t>Tutti gli edifici comunali hanno un microclima conforme a quanto previsto dalle norme vigenti. Non vi sono ambienti troppo caldi e/o umidi e/o troppo freddi.</w:t>
            </w:r>
          </w:p>
          <w:p w:rsidR="0016582D" w:rsidRPr="0016582D" w:rsidRDefault="0016582D" w:rsidP="0016582D">
            <w:pPr>
              <w:ind w:left="34"/>
              <w:jc w:val="both"/>
            </w:pPr>
            <w:r w:rsidRPr="0016582D">
              <w:t>Nel caso di lavori all’aperto utilizzare idonei DPI di protezione contro il freddo e/o il caldo;</w:t>
            </w:r>
          </w:p>
        </w:tc>
      </w:tr>
      <w:tr w:rsidR="0016582D" w:rsidRPr="0016582D" w:rsidTr="0016582D">
        <w:tc>
          <w:tcPr>
            <w:tcW w:w="2518" w:type="dxa"/>
            <w:tcMar>
              <w:top w:w="57" w:type="dxa"/>
              <w:bottom w:w="57" w:type="dxa"/>
            </w:tcMar>
            <w:vAlign w:val="center"/>
          </w:tcPr>
          <w:p w:rsidR="0016582D" w:rsidRPr="0016582D" w:rsidRDefault="0016582D" w:rsidP="0016582D">
            <w:r w:rsidRPr="0016582D">
              <w:lastRenderedPageBreak/>
              <w:t>Rischio incendio e relative misure di prevenzione e protezione</w:t>
            </w:r>
          </w:p>
        </w:tc>
        <w:tc>
          <w:tcPr>
            <w:tcW w:w="7490" w:type="dxa"/>
            <w:tcMar>
              <w:top w:w="57" w:type="dxa"/>
              <w:bottom w:w="57" w:type="dxa"/>
            </w:tcMar>
          </w:tcPr>
          <w:p w:rsidR="0016582D" w:rsidRPr="0016582D" w:rsidRDefault="0016582D" w:rsidP="0016582D">
            <w:pPr>
              <w:ind w:left="34"/>
              <w:jc w:val="both"/>
            </w:pPr>
            <w:r w:rsidRPr="0016582D">
              <w:t>Gli edifici comunali sono classificati ai sensi dell’Allegato IX del D.M. 10/03/1998 tra le aziende a basso e/o medio rischio di incendio. Dove necessario è stato ottenuto il Certificato Prevenzione Incendi dai Vigili del Fuoco o è in corso l’iter per il suo ottenimento.</w:t>
            </w:r>
          </w:p>
          <w:p w:rsidR="0016582D" w:rsidRPr="0016582D" w:rsidRDefault="0016582D" w:rsidP="0016582D">
            <w:pPr>
              <w:ind w:left="34"/>
              <w:jc w:val="both"/>
            </w:pPr>
            <w:r w:rsidRPr="0016582D">
              <w:t>Gli edifici comunali sono dotati delle misure di prevenzione e protezione contro gli incendi previste dalla vigente legislazione in materia di prevenzione incendi. Sono presenti estintori omologati a polvere ed a CO</w:t>
            </w:r>
            <w:r w:rsidRPr="0016582D">
              <w:rPr>
                <w:vertAlign w:val="subscript"/>
              </w:rPr>
              <w:t>2</w:t>
            </w:r>
            <w:r w:rsidRPr="0016582D">
              <w:t>, chiaramente segnalati ed uniformemente distribuiti da utilizzare in caso di emergenza. In alcuni edifici è presente anche un impianto idrico antincendio costituito da idranti e/o naspi.</w:t>
            </w:r>
          </w:p>
          <w:p w:rsidR="0016582D" w:rsidRPr="0016582D" w:rsidRDefault="0016582D" w:rsidP="0016582D">
            <w:pPr>
              <w:ind w:left="34"/>
              <w:jc w:val="both"/>
            </w:pPr>
            <w:r w:rsidRPr="0016582D">
              <w:t>E’ presente una specifica squadra di addetti antincendio. In ogni edificio comunale sono presenti uscite di emergenza, con facile apertura nel verso dell’esodo. Tutte le uscite di emergenza sono segnalate con opportuna cartellonistica a norma. Sono esposti alle pareti le planimetrie di evacuazione riportanti tutte le indicazioni utili da seguire in caso di emergenza. Sono presenti impianti di illuminazione di emergenza costituiti da lampade di emergenza a batteria aventi una autonomia di almeno 60 minuti.</w:t>
            </w:r>
          </w:p>
          <w:p w:rsidR="0016582D" w:rsidRPr="0016582D" w:rsidRDefault="0016582D" w:rsidP="0016582D">
            <w:pPr>
              <w:ind w:left="34"/>
              <w:jc w:val="both"/>
            </w:pPr>
            <w:r w:rsidRPr="0016582D">
              <w:t>Misure di prevenzione e protezione obbligatorie:</w:t>
            </w:r>
          </w:p>
          <w:p w:rsidR="0016582D" w:rsidRPr="0016582D" w:rsidRDefault="0016582D" w:rsidP="00E530AB">
            <w:pPr>
              <w:numPr>
                <w:ilvl w:val="0"/>
                <w:numId w:val="1"/>
              </w:numPr>
              <w:jc w:val="both"/>
            </w:pPr>
            <w:r w:rsidRPr="0016582D">
              <w:t>E’ vietato introdurre all’interno degli edifici comunali senza nostra autorizzazione sostanze infiammabili e/o esplosive;</w:t>
            </w:r>
          </w:p>
        </w:tc>
      </w:tr>
      <w:tr w:rsidR="0016582D" w:rsidRPr="0016582D" w:rsidTr="0016582D">
        <w:tc>
          <w:tcPr>
            <w:tcW w:w="2518" w:type="dxa"/>
            <w:tcMar>
              <w:top w:w="57" w:type="dxa"/>
              <w:bottom w:w="57" w:type="dxa"/>
            </w:tcMar>
            <w:vAlign w:val="center"/>
          </w:tcPr>
          <w:p w:rsidR="0016582D" w:rsidRPr="0016582D" w:rsidRDefault="0016582D" w:rsidP="0016582D">
            <w:r w:rsidRPr="0016582D">
              <w:t>Rischio esposizione a rumore e relative misure di prevenzione e protezione</w:t>
            </w:r>
          </w:p>
        </w:tc>
        <w:tc>
          <w:tcPr>
            <w:tcW w:w="7490" w:type="dxa"/>
            <w:tcMar>
              <w:top w:w="57" w:type="dxa"/>
              <w:bottom w:w="57" w:type="dxa"/>
            </w:tcMar>
            <w:vAlign w:val="center"/>
          </w:tcPr>
          <w:p w:rsidR="0016582D" w:rsidRPr="0016582D" w:rsidRDefault="0016582D" w:rsidP="0016582D">
            <w:pPr>
              <w:ind w:left="34"/>
              <w:jc w:val="both"/>
            </w:pPr>
            <w:r w:rsidRPr="0016582D">
              <w:t>Il livello di rumore presente negli ambienti in cui saranno svolte le attività oggetto dell’appalto è inferiore a 80 dB(A) e non comporta alcun rischio di lesioni per l’udito.</w:t>
            </w:r>
          </w:p>
        </w:tc>
      </w:tr>
      <w:tr w:rsidR="0016582D" w:rsidRPr="0016582D" w:rsidTr="0016582D">
        <w:tc>
          <w:tcPr>
            <w:tcW w:w="2518" w:type="dxa"/>
            <w:tcMar>
              <w:top w:w="57" w:type="dxa"/>
              <w:bottom w:w="57" w:type="dxa"/>
            </w:tcMar>
            <w:vAlign w:val="center"/>
          </w:tcPr>
          <w:p w:rsidR="0016582D" w:rsidRPr="0016582D" w:rsidRDefault="0016582D" w:rsidP="0016582D">
            <w:r w:rsidRPr="0016582D">
              <w:t>Rischio chimico e relative misure di prevenzione e protezione</w:t>
            </w:r>
          </w:p>
        </w:tc>
        <w:tc>
          <w:tcPr>
            <w:tcW w:w="7490" w:type="dxa"/>
            <w:tcMar>
              <w:top w:w="57" w:type="dxa"/>
              <w:bottom w:w="57" w:type="dxa"/>
            </w:tcMar>
          </w:tcPr>
          <w:p w:rsidR="0016582D" w:rsidRPr="0016582D" w:rsidRDefault="0016582D" w:rsidP="0016582D">
            <w:pPr>
              <w:ind w:left="34"/>
              <w:jc w:val="both"/>
            </w:pPr>
            <w:r w:rsidRPr="0016582D">
              <w:t>Nei luoghi di lavoro in cui saranno svolte le vostre attività non vi è generalmente un utilizzo da parte nostra di sostanze e/o preparati pericolosi.</w:t>
            </w:r>
          </w:p>
          <w:p w:rsidR="0016582D" w:rsidRPr="0016582D" w:rsidRDefault="0016582D" w:rsidP="0016582D">
            <w:pPr>
              <w:ind w:left="34"/>
              <w:jc w:val="both"/>
            </w:pPr>
            <w:r w:rsidRPr="0016582D">
              <w:t>Misure di prevenzione e protezione obbligatorie:</w:t>
            </w:r>
          </w:p>
          <w:p w:rsidR="0016582D" w:rsidRPr="0016582D" w:rsidRDefault="0016582D" w:rsidP="00E530AB">
            <w:pPr>
              <w:numPr>
                <w:ilvl w:val="0"/>
                <w:numId w:val="1"/>
              </w:numPr>
              <w:jc w:val="both"/>
            </w:pPr>
            <w:r w:rsidRPr="0016582D">
              <w:t>E’ vietato introdurre all’interno degli edifici comunali senza nostra autorizzazione sostanze e/o preparati pericolosi;</w:t>
            </w:r>
          </w:p>
          <w:p w:rsidR="0016582D" w:rsidRPr="0016582D" w:rsidRDefault="0016582D" w:rsidP="00E530AB">
            <w:pPr>
              <w:numPr>
                <w:ilvl w:val="0"/>
                <w:numId w:val="1"/>
              </w:numPr>
              <w:jc w:val="both"/>
            </w:pPr>
            <w:r w:rsidRPr="0016582D">
              <w:t>E’ obbligatorio avere sempre disponibili in cantiere le schede di sicurezza delle sostanze pericolose impiegate;</w:t>
            </w:r>
          </w:p>
        </w:tc>
      </w:tr>
      <w:tr w:rsidR="0016582D" w:rsidRPr="0016582D" w:rsidTr="0016582D">
        <w:tc>
          <w:tcPr>
            <w:tcW w:w="2518" w:type="dxa"/>
            <w:tcMar>
              <w:top w:w="57" w:type="dxa"/>
              <w:bottom w:w="57" w:type="dxa"/>
            </w:tcMar>
            <w:vAlign w:val="center"/>
          </w:tcPr>
          <w:p w:rsidR="0016582D" w:rsidRPr="0016582D" w:rsidRDefault="0016582D" w:rsidP="0016582D">
            <w:r w:rsidRPr="0016582D">
              <w:t>Rischio attrezzature di lavoro e relative misure di prevenzione e protezione</w:t>
            </w:r>
          </w:p>
        </w:tc>
        <w:tc>
          <w:tcPr>
            <w:tcW w:w="7490" w:type="dxa"/>
            <w:tcMar>
              <w:top w:w="57" w:type="dxa"/>
              <w:bottom w:w="57" w:type="dxa"/>
            </w:tcMar>
          </w:tcPr>
          <w:p w:rsidR="0016582D" w:rsidRPr="0016582D" w:rsidRDefault="0016582D" w:rsidP="0016582D">
            <w:pPr>
              <w:ind w:left="34"/>
              <w:jc w:val="both"/>
            </w:pPr>
            <w:r w:rsidRPr="0016582D">
              <w:t>Nei luoghi di lavoro in cui saranno svolte le vostre attività sono presenti attrezzature di lavoro che possono comportare rischi per la sicurezza (es. attrezzature di cucina, per la manutenzione degli ambienti, automezzi, ecc.).</w:t>
            </w:r>
          </w:p>
          <w:p w:rsidR="0016582D" w:rsidRPr="0016582D" w:rsidRDefault="0016582D" w:rsidP="0016582D">
            <w:pPr>
              <w:ind w:left="34"/>
              <w:jc w:val="both"/>
            </w:pPr>
            <w:r w:rsidRPr="0016582D">
              <w:t>Tutte le attrezzature sono conformi alla normative vigente in materia di sicurezza, sono utilizzate da personale addestrato e sono oggetto di idonea manutenzione periodica.</w:t>
            </w:r>
          </w:p>
          <w:p w:rsidR="0016582D" w:rsidRPr="0016582D" w:rsidRDefault="0016582D" w:rsidP="0016582D">
            <w:pPr>
              <w:ind w:left="34"/>
              <w:jc w:val="both"/>
            </w:pPr>
            <w:r w:rsidRPr="0016582D">
              <w:t>Misure di prevenzione e protezione obbligatorie:</w:t>
            </w:r>
          </w:p>
          <w:p w:rsidR="0016582D" w:rsidRPr="0016582D" w:rsidRDefault="0016582D" w:rsidP="00E530AB">
            <w:pPr>
              <w:numPr>
                <w:ilvl w:val="0"/>
                <w:numId w:val="1"/>
              </w:numPr>
              <w:jc w:val="both"/>
            </w:pPr>
            <w:r w:rsidRPr="0016582D">
              <w:t>Tutte le vostre attrezzature di lavoro devono essere marcate CE e devono essere dotate dei libretti di uso e manutenzione;</w:t>
            </w:r>
          </w:p>
          <w:p w:rsidR="0016582D" w:rsidRPr="0016582D" w:rsidRDefault="0016582D" w:rsidP="00E530AB">
            <w:pPr>
              <w:numPr>
                <w:ilvl w:val="0"/>
                <w:numId w:val="1"/>
              </w:numPr>
              <w:jc w:val="both"/>
            </w:pPr>
            <w:r w:rsidRPr="0016582D">
              <w:t>E’ assolutamente vietato utilizzare le nostre attrezzature di lavoro se non specificatamente autorizzati;</w:t>
            </w:r>
          </w:p>
          <w:p w:rsidR="0016582D" w:rsidRPr="0016582D" w:rsidRDefault="0016582D" w:rsidP="00E530AB">
            <w:pPr>
              <w:numPr>
                <w:ilvl w:val="0"/>
                <w:numId w:val="1"/>
              </w:numPr>
              <w:jc w:val="both"/>
            </w:pPr>
            <w:r w:rsidRPr="0016582D">
              <w:t>E’ assolutamente vietato effettuare interventi non preventivamente autorizzati sulle apparecchiature, sulle macchine e/o sugli impianti, salvo che ciò si renda necessario per fronteggiare situazioni di pericolo e/o di emergenza;</w:t>
            </w:r>
          </w:p>
        </w:tc>
      </w:tr>
      <w:tr w:rsidR="0016582D" w:rsidRPr="0016582D" w:rsidTr="0016582D">
        <w:tc>
          <w:tcPr>
            <w:tcW w:w="2518" w:type="dxa"/>
            <w:tcMar>
              <w:top w:w="57" w:type="dxa"/>
              <w:bottom w:w="57" w:type="dxa"/>
            </w:tcMar>
            <w:vAlign w:val="center"/>
          </w:tcPr>
          <w:p w:rsidR="0016582D" w:rsidRPr="0016582D" w:rsidRDefault="0016582D" w:rsidP="0016582D">
            <w:r w:rsidRPr="0016582D">
              <w:t>Rischio esposizione agenti cancerogeni e relative misure di prevenzione e protezione</w:t>
            </w:r>
          </w:p>
        </w:tc>
        <w:tc>
          <w:tcPr>
            <w:tcW w:w="7490" w:type="dxa"/>
            <w:tcMar>
              <w:top w:w="57" w:type="dxa"/>
              <w:bottom w:w="57" w:type="dxa"/>
            </w:tcMar>
            <w:vAlign w:val="center"/>
          </w:tcPr>
          <w:p w:rsidR="0016582D" w:rsidRPr="0016582D" w:rsidRDefault="0016582D" w:rsidP="0016582D">
            <w:pPr>
              <w:ind w:left="34"/>
              <w:jc w:val="both"/>
            </w:pPr>
            <w:r w:rsidRPr="0016582D">
              <w:t>Nei luoghi di lavoro in cui saranno svolte le vostre attività non vi è alcun rischio di esposizione ad agenti cancerogeni.</w:t>
            </w:r>
          </w:p>
          <w:p w:rsidR="0016582D" w:rsidRPr="0016582D" w:rsidRDefault="0016582D" w:rsidP="0016582D">
            <w:pPr>
              <w:ind w:left="34"/>
              <w:jc w:val="both"/>
            </w:pPr>
            <w:r w:rsidRPr="0016582D">
              <w:t>E’ assolutamente vietato introdurre all’interno degli edifici comunali agenti cancerogeni (amianto, sostanze classificate R41 o R45, ecc.)</w:t>
            </w:r>
          </w:p>
        </w:tc>
      </w:tr>
      <w:tr w:rsidR="0016582D" w:rsidRPr="0016582D" w:rsidTr="0016582D">
        <w:tc>
          <w:tcPr>
            <w:tcW w:w="2518" w:type="dxa"/>
            <w:tcMar>
              <w:top w:w="57" w:type="dxa"/>
              <w:bottom w:w="57" w:type="dxa"/>
            </w:tcMar>
            <w:vAlign w:val="center"/>
          </w:tcPr>
          <w:p w:rsidR="0016582D" w:rsidRPr="0016582D" w:rsidRDefault="0016582D" w:rsidP="0016582D">
            <w:r w:rsidRPr="0016582D">
              <w:t>Rischio esposizione agenti biologici e relative misure di prevenzione e protezione</w:t>
            </w:r>
          </w:p>
        </w:tc>
        <w:tc>
          <w:tcPr>
            <w:tcW w:w="7490" w:type="dxa"/>
            <w:tcMar>
              <w:top w:w="57" w:type="dxa"/>
              <w:bottom w:w="57" w:type="dxa"/>
            </w:tcMar>
          </w:tcPr>
          <w:p w:rsidR="0016582D" w:rsidRPr="0016582D" w:rsidRDefault="0016582D" w:rsidP="0016582D">
            <w:pPr>
              <w:ind w:left="34"/>
              <w:jc w:val="both"/>
            </w:pPr>
            <w:r w:rsidRPr="0016582D">
              <w:t>Nei luoghi di lavoro in cui saranno svolte le vostre attività non vi è un rischio di esposizione ad agenti biologici.</w:t>
            </w:r>
          </w:p>
          <w:p w:rsidR="0016582D" w:rsidRPr="0016582D" w:rsidRDefault="0016582D" w:rsidP="0016582D">
            <w:pPr>
              <w:ind w:left="34"/>
              <w:jc w:val="both"/>
            </w:pPr>
            <w:r w:rsidRPr="0016582D">
              <w:t>Misure di prevenzione e protezione obbligatorie:</w:t>
            </w:r>
          </w:p>
          <w:p w:rsidR="0016582D" w:rsidRPr="0016582D" w:rsidRDefault="0016582D" w:rsidP="00E530AB">
            <w:pPr>
              <w:numPr>
                <w:ilvl w:val="0"/>
                <w:numId w:val="1"/>
              </w:numPr>
              <w:jc w:val="both"/>
            </w:pPr>
            <w:r w:rsidRPr="0016582D">
              <w:t>Indossare idonei DPI in funzione dell’attività da svolgere (es. guanti, mascherine di protezione, occhiali di sicurezza)</w:t>
            </w:r>
          </w:p>
          <w:p w:rsidR="0016582D" w:rsidRPr="0016582D" w:rsidRDefault="0016582D" w:rsidP="00E530AB">
            <w:pPr>
              <w:numPr>
                <w:ilvl w:val="0"/>
                <w:numId w:val="1"/>
              </w:numPr>
              <w:jc w:val="both"/>
            </w:pPr>
            <w:r w:rsidRPr="0016582D">
              <w:t>E’ assolutamente vietato introdurre all’interno degli edifici comunali agenti biologici di qualsiasi tipo;</w:t>
            </w:r>
          </w:p>
          <w:p w:rsidR="0016582D" w:rsidRPr="0016582D" w:rsidRDefault="0016582D" w:rsidP="00E530AB">
            <w:pPr>
              <w:numPr>
                <w:ilvl w:val="0"/>
                <w:numId w:val="1"/>
              </w:numPr>
              <w:jc w:val="both"/>
            </w:pPr>
            <w:r w:rsidRPr="0016582D">
              <w:t>E’ vietato fumare, bere o mangiare sul posto di lavoro;</w:t>
            </w:r>
          </w:p>
          <w:p w:rsidR="0016582D" w:rsidRPr="0016582D" w:rsidRDefault="0016582D" w:rsidP="00E530AB">
            <w:pPr>
              <w:numPr>
                <w:ilvl w:val="0"/>
                <w:numId w:val="1"/>
              </w:numPr>
              <w:jc w:val="both"/>
            </w:pPr>
            <w:r w:rsidRPr="0016582D">
              <w:t>Lavarsi spesso accuratamente le mani;</w:t>
            </w:r>
          </w:p>
          <w:p w:rsidR="0016582D" w:rsidRPr="0016582D" w:rsidRDefault="0016582D" w:rsidP="0016582D">
            <w:pPr>
              <w:ind w:left="34"/>
              <w:jc w:val="both"/>
            </w:pPr>
          </w:p>
        </w:tc>
      </w:tr>
      <w:tr w:rsidR="0016582D" w:rsidRPr="0016582D" w:rsidTr="0016582D">
        <w:tc>
          <w:tcPr>
            <w:tcW w:w="2518" w:type="dxa"/>
            <w:tcMar>
              <w:top w:w="57" w:type="dxa"/>
              <w:bottom w:w="57" w:type="dxa"/>
            </w:tcMar>
            <w:vAlign w:val="center"/>
          </w:tcPr>
          <w:p w:rsidR="0016582D" w:rsidRPr="0016582D" w:rsidRDefault="0016582D" w:rsidP="0016582D">
            <w:r w:rsidRPr="0016582D">
              <w:t xml:space="preserve">Rischio esposizione a radiazioni ionizzanti e non ionizzanti e relative misure </w:t>
            </w:r>
            <w:r w:rsidRPr="0016582D">
              <w:lastRenderedPageBreak/>
              <w:t>di prevenzione e protezione</w:t>
            </w:r>
          </w:p>
        </w:tc>
        <w:tc>
          <w:tcPr>
            <w:tcW w:w="7490" w:type="dxa"/>
            <w:tcMar>
              <w:top w:w="57" w:type="dxa"/>
              <w:bottom w:w="57" w:type="dxa"/>
            </w:tcMar>
          </w:tcPr>
          <w:p w:rsidR="0016582D" w:rsidRPr="0016582D" w:rsidRDefault="0016582D" w:rsidP="0016582D">
            <w:pPr>
              <w:ind w:left="34"/>
              <w:jc w:val="both"/>
            </w:pPr>
            <w:r w:rsidRPr="0016582D">
              <w:lastRenderedPageBreak/>
              <w:t>Nei luoghi di lavoro in cui saranno svolte le vostre attività non vi è un alcun rischio di esposizione a radiazioni ionizzanti e non ionizzanti.</w:t>
            </w:r>
          </w:p>
          <w:p w:rsidR="0016582D" w:rsidRPr="0016582D" w:rsidRDefault="0016582D" w:rsidP="0016582D">
            <w:pPr>
              <w:ind w:left="34"/>
              <w:jc w:val="both"/>
            </w:pPr>
            <w:r w:rsidRPr="0016582D">
              <w:t>Misure di prevenzione e protezione obbligatorie:</w:t>
            </w:r>
          </w:p>
          <w:p w:rsidR="0016582D" w:rsidRPr="0016582D" w:rsidRDefault="0016582D" w:rsidP="00E530AB">
            <w:pPr>
              <w:numPr>
                <w:ilvl w:val="0"/>
                <w:numId w:val="1"/>
              </w:numPr>
              <w:jc w:val="both"/>
            </w:pPr>
            <w:r w:rsidRPr="0016582D">
              <w:lastRenderedPageBreak/>
              <w:t>E’ assolutamente vietato introdurre all’interno degli edifici comunali sorgenti radioattive di qualsiasi natura se non dietro un preventivo consenso scritto;</w:t>
            </w:r>
          </w:p>
        </w:tc>
      </w:tr>
      <w:tr w:rsidR="0016582D" w:rsidRPr="0016582D" w:rsidTr="0016582D">
        <w:tc>
          <w:tcPr>
            <w:tcW w:w="2518" w:type="dxa"/>
            <w:tcMar>
              <w:top w:w="57" w:type="dxa"/>
              <w:bottom w:w="57" w:type="dxa"/>
            </w:tcMar>
            <w:vAlign w:val="center"/>
          </w:tcPr>
          <w:p w:rsidR="0016582D" w:rsidRPr="0016582D" w:rsidRDefault="0016582D" w:rsidP="0016582D">
            <w:r w:rsidRPr="0016582D">
              <w:lastRenderedPageBreak/>
              <w:t>Misure per il pronto soccorso</w:t>
            </w:r>
          </w:p>
        </w:tc>
        <w:tc>
          <w:tcPr>
            <w:tcW w:w="7490" w:type="dxa"/>
            <w:tcMar>
              <w:top w:w="57" w:type="dxa"/>
              <w:bottom w:w="57" w:type="dxa"/>
            </w:tcMar>
          </w:tcPr>
          <w:p w:rsidR="0016582D" w:rsidRPr="0016582D" w:rsidRDefault="0016582D" w:rsidP="0016582D">
            <w:pPr>
              <w:ind w:left="34"/>
              <w:jc w:val="both"/>
            </w:pPr>
            <w:r w:rsidRPr="0016582D">
              <w:t>In caso di infortunio è possibile utilizzare le cassette di pronto soccorso presenti in tutti gli edifici comunali (la posizione è segnalata sulle planimetrie di evacuazione).</w:t>
            </w:r>
          </w:p>
          <w:p w:rsidR="0016582D" w:rsidRPr="0016582D" w:rsidRDefault="0016582D" w:rsidP="0016582D">
            <w:pPr>
              <w:ind w:left="34"/>
              <w:jc w:val="both"/>
            </w:pPr>
            <w:r w:rsidRPr="0016582D">
              <w:t>E’ presente anche una squadra di addetti al primo soccorso specificatamente addestrata per prestare le prime cure in attesa dell’arrivo del personale esterno specializzato. A tal fine si raccomanda di allertare immediatamente il 118 (Pronto soccorso) ed il Centro Controllo Emergenze interno che provvederà ad inviare l’addetto al pronto soccorso presente.</w:t>
            </w:r>
          </w:p>
        </w:tc>
      </w:tr>
      <w:tr w:rsidR="0016582D" w:rsidRPr="0016582D" w:rsidTr="0016582D">
        <w:tc>
          <w:tcPr>
            <w:tcW w:w="2518" w:type="dxa"/>
            <w:tcMar>
              <w:top w:w="57" w:type="dxa"/>
              <w:bottom w:w="57" w:type="dxa"/>
            </w:tcMar>
            <w:vAlign w:val="center"/>
          </w:tcPr>
          <w:p w:rsidR="0016582D" w:rsidRPr="0016582D" w:rsidRDefault="0016582D" w:rsidP="0016582D">
            <w:r w:rsidRPr="0016582D">
              <w:t>Misure per la gestione delle emergenze</w:t>
            </w:r>
          </w:p>
        </w:tc>
        <w:tc>
          <w:tcPr>
            <w:tcW w:w="7490" w:type="dxa"/>
            <w:tcMar>
              <w:top w:w="57" w:type="dxa"/>
              <w:bottom w:w="57" w:type="dxa"/>
            </w:tcMar>
            <w:vAlign w:val="center"/>
          </w:tcPr>
          <w:p w:rsidR="0016582D" w:rsidRPr="0016582D" w:rsidRDefault="0016582D" w:rsidP="0016582D">
            <w:pPr>
              <w:ind w:left="34"/>
              <w:jc w:val="both"/>
            </w:pPr>
            <w:r w:rsidRPr="0016582D">
              <w:t>In caso di emergenza (es. suono della sirena di allarme incendio oppure allarme dato a voce) dovete lasciare il posto di lavoro con calma, dopo aver messo in sicurezza le eventuali attrezzature utilizzate, e dovete raggiungere la più vicina uscita di emergenza seguendo i percorsi di fuga indicate nelle planimetrie di evacuazione e dalla cartellonistica presente.</w:t>
            </w:r>
          </w:p>
          <w:p w:rsidR="0016582D" w:rsidRPr="0016582D" w:rsidRDefault="0016582D" w:rsidP="0016582D">
            <w:pPr>
              <w:ind w:left="34"/>
              <w:jc w:val="both"/>
            </w:pPr>
            <w:r w:rsidRPr="0016582D">
              <w:t>Nel caso in cui veniate a conoscenza di una situazione di emergenza (focolaio di incendio, altre situazioni di pericolo di varia natura) è obbligatorio allertare immediatamente il 115 (Vigili del Fuoco) ed il Centro Controllo Emergenze interno che provvederà ad inviare l’addetto prevenzione incendi presente</w:t>
            </w:r>
          </w:p>
        </w:tc>
      </w:tr>
    </w:tbl>
    <w:p w:rsidR="0016582D" w:rsidRDefault="0016582D" w:rsidP="00B02A83">
      <w:pPr>
        <w:spacing w:after="0" w:line="240" w:lineRule="auto"/>
      </w:pPr>
      <w:bookmarkStart w:id="0" w:name="_GoBack"/>
      <w:bookmarkEnd w:id="0"/>
    </w:p>
    <w:sectPr w:rsidR="0016582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altName w:val="Times"/>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altName w:val="Arial"/>
    <w:panose1 w:val="020B0604020202020204"/>
    <w:charset w:val="00"/>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DC0273"/>
    <w:multiLevelType w:val="hybridMultilevel"/>
    <w:tmpl w:val="F876843E"/>
    <w:lvl w:ilvl="0" w:tplc="40F0CD68">
      <w:start w:val="1"/>
      <w:numFmt w:val="bullet"/>
      <w:lvlText w:val=""/>
      <w:lvlJc w:val="left"/>
      <w:pPr>
        <w:tabs>
          <w:tab w:val="num" w:pos="680"/>
        </w:tabs>
        <w:ind w:left="680" w:hanging="453"/>
      </w:pPr>
      <w:rPr>
        <w:rFonts w:ascii="Wingdings" w:hAnsi="Wingdings" w:hint="default"/>
        <w:sz w:val="16"/>
      </w:rPr>
    </w:lvl>
    <w:lvl w:ilvl="1" w:tplc="04100019" w:tentative="1">
      <w:start w:val="1"/>
      <w:numFmt w:val="lowerLetter"/>
      <w:lvlText w:val="%2."/>
      <w:lvlJc w:val="left"/>
      <w:pPr>
        <w:tabs>
          <w:tab w:val="num" w:pos="1500"/>
        </w:tabs>
        <w:ind w:left="1500" w:hanging="360"/>
      </w:pPr>
    </w:lvl>
    <w:lvl w:ilvl="2" w:tplc="0410001B" w:tentative="1">
      <w:start w:val="1"/>
      <w:numFmt w:val="lowerRoman"/>
      <w:lvlText w:val="%3."/>
      <w:lvlJc w:val="right"/>
      <w:pPr>
        <w:tabs>
          <w:tab w:val="num" w:pos="2220"/>
        </w:tabs>
        <w:ind w:left="2220" w:hanging="180"/>
      </w:pPr>
    </w:lvl>
    <w:lvl w:ilvl="3" w:tplc="0410000F" w:tentative="1">
      <w:start w:val="1"/>
      <w:numFmt w:val="decimal"/>
      <w:lvlText w:val="%4."/>
      <w:lvlJc w:val="left"/>
      <w:pPr>
        <w:tabs>
          <w:tab w:val="num" w:pos="2940"/>
        </w:tabs>
        <w:ind w:left="2940" w:hanging="360"/>
      </w:pPr>
    </w:lvl>
    <w:lvl w:ilvl="4" w:tplc="04100019" w:tentative="1">
      <w:start w:val="1"/>
      <w:numFmt w:val="lowerLetter"/>
      <w:lvlText w:val="%5."/>
      <w:lvlJc w:val="left"/>
      <w:pPr>
        <w:tabs>
          <w:tab w:val="num" w:pos="3660"/>
        </w:tabs>
        <w:ind w:left="3660" w:hanging="360"/>
      </w:pPr>
    </w:lvl>
    <w:lvl w:ilvl="5" w:tplc="0410001B" w:tentative="1">
      <w:start w:val="1"/>
      <w:numFmt w:val="lowerRoman"/>
      <w:lvlText w:val="%6."/>
      <w:lvlJc w:val="right"/>
      <w:pPr>
        <w:tabs>
          <w:tab w:val="num" w:pos="4380"/>
        </w:tabs>
        <w:ind w:left="4380" w:hanging="180"/>
      </w:pPr>
    </w:lvl>
    <w:lvl w:ilvl="6" w:tplc="0410000F" w:tentative="1">
      <w:start w:val="1"/>
      <w:numFmt w:val="decimal"/>
      <w:lvlText w:val="%7."/>
      <w:lvlJc w:val="left"/>
      <w:pPr>
        <w:tabs>
          <w:tab w:val="num" w:pos="5100"/>
        </w:tabs>
        <w:ind w:left="5100" w:hanging="360"/>
      </w:pPr>
    </w:lvl>
    <w:lvl w:ilvl="7" w:tplc="04100019" w:tentative="1">
      <w:start w:val="1"/>
      <w:numFmt w:val="lowerLetter"/>
      <w:lvlText w:val="%8."/>
      <w:lvlJc w:val="left"/>
      <w:pPr>
        <w:tabs>
          <w:tab w:val="num" w:pos="5820"/>
        </w:tabs>
        <w:ind w:left="5820" w:hanging="360"/>
      </w:pPr>
    </w:lvl>
    <w:lvl w:ilvl="8" w:tplc="0410001B" w:tentative="1">
      <w:start w:val="1"/>
      <w:numFmt w:val="lowerRoman"/>
      <w:lvlText w:val="%9."/>
      <w:lvlJc w:val="right"/>
      <w:pPr>
        <w:tabs>
          <w:tab w:val="num" w:pos="6540"/>
        </w:tabs>
        <w:ind w:left="6540" w:hanging="180"/>
      </w:pPr>
    </w:lvl>
  </w:abstractNum>
  <w:abstractNum w:abstractNumId="1">
    <w:nsid w:val="4623624E"/>
    <w:multiLevelType w:val="hybridMultilevel"/>
    <w:tmpl w:val="F876843E"/>
    <w:lvl w:ilvl="0" w:tplc="40F0CD68">
      <w:start w:val="1"/>
      <w:numFmt w:val="bullet"/>
      <w:lvlText w:val=""/>
      <w:lvlJc w:val="left"/>
      <w:pPr>
        <w:tabs>
          <w:tab w:val="num" w:pos="680"/>
        </w:tabs>
        <w:ind w:left="680" w:hanging="453"/>
      </w:pPr>
      <w:rPr>
        <w:rFonts w:ascii="Wingdings" w:hAnsi="Wingdings" w:hint="default"/>
        <w:sz w:val="16"/>
      </w:rPr>
    </w:lvl>
    <w:lvl w:ilvl="1" w:tplc="04100019" w:tentative="1">
      <w:start w:val="1"/>
      <w:numFmt w:val="lowerLetter"/>
      <w:lvlText w:val="%2."/>
      <w:lvlJc w:val="left"/>
      <w:pPr>
        <w:tabs>
          <w:tab w:val="num" w:pos="1500"/>
        </w:tabs>
        <w:ind w:left="1500" w:hanging="360"/>
      </w:pPr>
    </w:lvl>
    <w:lvl w:ilvl="2" w:tplc="0410001B" w:tentative="1">
      <w:start w:val="1"/>
      <w:numFmt w:val="lowerRoman"/>
      <w:lvlText w:val="%3."/>
      <w:lvlJc w:val="right"/>
      <w:pPr>
        <w:tabs>
          <w:tab w:val="num" w:pos="2220"/>
        </w:tabs>
        <w:ind w:left="2220" w:hanging="180"/>
      </w:pPr>
    </w:lvl>
    <w:lvl w:ilvl="3" w:tplc="0410000F" w:tentative="1">
      <w:start w:val="1"/>
      <w:numFmt w:val="decimal"/>
      <w:lvlText w:val="%4."/>
      <w:lvlJc w:val="left"/>
      <w:pPr>
        <w:tabs>
          <w:tab w:val="num" w:pos="2940"/>
        </w:tabs>
        <w:ind w:left="2940" w:hanging="360"/>
      </w:pPr>
    </w:lvl>
    <w:lvl w:ilvl="4" w:tplc="04100019" w:tentative="1">
      <w:start w:val="1"/>
      <w:numFmt w:val="lowerLetter"/>
      <w:lvlText w:val="%5."/>
      <w:lvlJc w:val="left"/>
      <w:pPr>
        <w:tabs>
          <w:tab w:val="num" w:pos="3660"/>
        </w:tabs>
        <w:ind w:left="3660" w:hanging="360"/>
      </w:pPr>
    </w:lvl>
    <w:lvl w:ilvl="5" w:tplc="0410001B" w:tentative="1">
      <w:start w:val="1"/>
      <w:numFmt w:val="lowerRoman"/>
      <w:lvlText w:val="%6."/>
      <w:lvlJc w:val="right"/>
      <w:pPr>
        <w:tabs>
          <w:tab w:val="num" w:pos="4380"/>
        </w:tabs>
        <w:ind w:left="4380" w:hanging="180"/>
      </w:pPr>
    </w:lvl>
    <w:lvl w:ilvl="6" w:tplc="0410000F" w:tentative="1">
      <w:start w:val="1"/>
      <w:numFmt w:val="decimal"/>
      <w:lvlText w:val="%7."/>
      <w:lvlJc w:val="left"/>
      <w:pPr>
        <w:tabs>
          <w:tab w:val="num" w:pos="5100"/>
        </w:tabs>
        <w:ind w:left="5100" w:hanging="360"/>
      </w:pPr>
    </w:lvl>
    <w:lvl w:ilvl="7" w:tplc="04100019" w:tentative="1">
      <w:start w:val="1"/>
      <w:numFmt w:val="lowerLetter"/>
      <w:lvlText w:val="%8."/>
      <w:lvlJc w:val="left"/>
      <w:pPr>
        <w:tabs>
          <w:tab w:val="num" w:pos="5820"/>
        </w:tabs>
        <w:ind w:left="5820" w:hanging="360"/>
      </w:pPr>
    </w:lvl>
    <w:lvl w:ilvl="8" w:tplc="0410001B" w:tentative="1">
      <w:start w:val="1"/>
      <w:numFmt w:val="lowerRoman"/>
      <w:lvlText w:val="%9."/>
      <w:lvlJc w:val="right"/>
      <w:pPr>
        <w:tabs>
          <w:tab w:val="num" w:pos="6540"/>
        </w:tabs>
        <w:ind w:left="6540" w:hanging="180"/>
      </w:pPr>
    </w:lvl>
  </w:abstractNum>
  <w:abstractNum w:abstractNumId="2">
    <w:nsid w:val="5E1F2558"/>
    <w:multiLevelType w:val="hybridMultilevel"/>
    <w:tmpl w:val="9A506306"/>
    <w:lvl w:ilvl="0" w:tplc="F46C9AEC">
      <w:numFmt w:val="bullet"/>
      <w:lvlText w:val="-"/>
      <w:lvlJc w:val="left"/>
      <w:pPr>
        <w:tabs>
          <w:tab w:val="num" w:pos="394"/>
        </w:tabs>
        <w:ind w:left="318" w:hanging="284"/>
      </w:pPr>
      <w:rPr>
        <w:rFonts w:hint="default"/>
      </w:rPr>
    </w:lvl>
    <w:lvl w:ilvl="1" w:tplc="04100003" w:tentative="1">
      <w:start w:val="1"/>
      <w:numFmt w:val="bullet"/>
      <w:lvlText w:val="o"/>
      <w:lvlJc w:val="left"/>
      <w:pPr>
        <w:tabs>
          <w:tab w:val="num" w:pos="1474"/>
        </w:tabs>
        <w:ind w:left="1474" w:hanging="360"/>
      </w:pPr>
      <w:rPr>
        <w:rFonts w:ascii="Courier New" w:hAnsi="Courier New" w:cs="Courier New" w:hint="default"/>
      </w:rPr>
    </w:lvl>
    <w:lvl w:ilvl="2" w:tplc="04100005" w:tentative="1">
      <w:start w:val="1"/>
      <w:numFmt w:val="bullet"/>
      <w:lvlText w:val=""/>
      <w:lvlJc w:val="left"/>
      <w:pPr>
        <w:tabs>
          <w:tab w:val="num" w:pos="2194"/>
        </w:tabs>
        <w:ind w:left="2194" w:hanging="360"/>
      </w:pPr>
      <w:rPr>
        <w:rFonts w:ascii="Wingdings" w:hAnsi="Wingdings" w:hint="default"/>
      </w:rPr>
    </w:lvl>
    <w:lvl w:ilvl="3" w:tplc="04100001" w:tentative="1">
      <w:start w:val="1"/>
      <w:numFmt w:val="bullet"/>
      <w:lvlText w:val=""/>
      <w:lvlJc w:val="left"/>
      <w:pPr>
        <w:tabs>
          <w:tab w:val="num" w:pos="2914"/>
        </w:tabs>
        <w:ind w:left="2914" w:hanging="360"/>
      </w:pPr>
      <w:rPr>
        <w:rFonts w:ascii="Symbol" w:hAnsi="Symbol" w:hint="default"/>
      </w:rPr>
    </w:lvl>
    <w:lvl w:ilvl="4" w:tplc="04100003" w:tentative="1">
      <w:start w:val="1"/>
      <w:numFmt w:val="bullet"/>
      <w:lvlText w:val="o"/>
      <w:lvlJc w:val="left"/>
      <w:pPr>
        <w:tabs>
          <w:tab w:val="num" w:pos="3634"/>
        </w:tabs>
        <w:ind w:left="3634" w:hanging="360"/>
      </w:pPr>
      <w:rPr>
        <w:rFonts w:ascii="Courier New" w:hAnsi="Courier New" w:cs="Courier New" w:hint="default"/>
      </w:rPr>
    </w:lvl>
    <w:lvl w:ilvl="5" w:tplc="04100005" w:tentative="1">
      <w:start w:val="1"/>
      <w:numFmt w:val="bullet"/>
      <w:lvlText w:val=""/>
      <w:lvlJc w:val="left"/>
      <w:pPr>
        <w:tabs>
          <w:tab w:val="num" w:pos="4354"/>
        </w:tabs>
        <w:ind w:left="4354" w:hanging="360"/>
      </w:pPr>
      <w:rPr>
        <w:rFonts w:ascii="Wingdings" w:hAnsi="Wingdings" w:hint="default"/>
      </w:rPr>
    </w:lvl>
    <w:lvl w:ilvl="6" w:tplc="04100001" w:tentative="1">
      <w:start w:val="1"/>
      <w:numFmt w:val="bullet"/>
      <w:lvlText w:val=""/>
      <w:lvlJc w:val="left"/>
      <w:pPr>
        <w:tabs>
          <w:tab w:val="num" w:pos="5074"/>
        </w:tabs>
        <w:ind w:left="5074" w:hanging="360"/>
      </w:pPr>
      <w:rPr>
        <w:rFonts w:ascii="Symbol" w:hAnsi="Symbol" w:hint="default"/>
      </w:rPr>
    </w:lvl>
    <w:lvl w:ilvl="7" w:tplc="04100003" w:tentative="1">
      <w:start w:val="1"/>
      <w:numFmt w:val="bullet"/>
      <w:lvlText w:val="o"/>
      <w:lvlJc w:val="left"/>
      <w:pPr>
        <w:tabs>
          <w:tab w:val="num" w:pos="5794"/>
        </w:tabs>
        <w:ind w:left="5794" w:hanging="360"/>
      </w:pPr>
      <w:rPr>
        <w:rFonts w:ascii="Courier New" w:hAnsi="Courier New" w:cs="Courier New" w:hint="default"/>
      </w:rPr>
    </w:lvl>
    <w:lvl w:ilvl="8" w:tplc="04100005" w:tentative="1">
      <w:start w:val="1"/>
      <w:numFmt w:val="bullet"/>
      <w:lvlText w:val=""/>
      <w:lvlJc w:val="left"/>
      <w:pPr>
        <w:tabs>
          <w:tab w:val="num" w:pos="6514"/>
        </w:tabs>
        <w:ind w:left="6514" w:hanging="360"/>
      </w:pPr>
      <w:rPr>
        <w:rFonts w:ascii="Wingdings" w:hAnsi="Wingdings" w:hint="default"/>
      </w:rPr>
    </w:lvl>
  </w:abstractNum>
  <w:abstractNum w:abstractNumId="3">
    <w:nsid w:val="6C5E2CEF"/>
    <w:multiLevelType w:val="hybridMultilevel"/>
    <w:tmpl w:val="F24E2266"/>
    <w:lvl w:ilvl="0" w:tplc="99EA18B0">
      <w:start w:val="1"/>
      <w:numFmt w:val="bullet"/>
      <w:lvlText w:val=""/>
      <w:lvlJc w:val="left"/>
      <w:pPr>
        <w:tabs>
          <w:tab w:val="num" w:pos="927"/>
        </w:tabs>
        <w:ind w:left="927" w:hanging="567"/>
      </w:pPr>
      <w:rPr>
        <w:rFonts w:ascii="Symbol" w:hAnsi="Symbol" w:hint="default"/>
        <w:sz w:val="24"/>
      </w:rPr>
    </w:lvl>
    <w:lvl w:ilvl="1" w:tplc="1DFEF772">
      <w:numFmt w:val="bullet"/>
      <w:lvlText w:val=""/>
      <w:lvlJc w:val="left"/>
      <w:pPr>
        <w:tabs>
          <w:tab w:val="num" w:pos="502"/>
        </w:tabs>
        <w:ind w:left="502" w:hanging="360"/>
      </w:pPr>
      <w:rPr>
        <w:rFonts w:ascii="Wingdings" w:eastAsia="Times New Roman" w:hAnsi="Wingdings"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82D"/>
    <w:rsid w:val="0016582D"/>
    <w:rsid w:val="0067469F"/>
    <w:rsid w:val="00B02A83"/>
    <w:rsid w:val="00B44C13"/>
    <w:rsid w:val="00CA070B"/>
    <w:rsid w:val="00E530AB"/>
    <w:rsid w:val="00E928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qFormat/>
    <w:rsid w:val="0016582D"/>
    <w:pPr>
      <w:keepNext/>
      <w:spacing w:after="0" w:line="240" w:lineRule="auto"/>
      <w:jc w:val="both"/>
      <w:outlineLvl w:val="0"/>
    </w:pPr>
    <w:rPr>
      <w:rFonts w:ascii="Courier New" w:eastAsia="Times New Roman" w:hAnsi="Courier New" w:cs="Times New Roman"/>
      <w:sz w:val="24"/>
      <w:szCs w:val="20"/>
      <w:u w:val="single"/>
      <w:lang w:eastAsia="it-IT"/>
    </w:rPr>
  </w:style>
  <w:style w:type="paragraph" w:styleId="Titolo2">
    <w:name w:val="heading 2"/>
    <w:basedOn w:val="Normale"/>
    <w:next w:val="Normale"/>
    <w:link w:val="Titolo2Carattere"/>
    <w:qFormat/>
    <w:rsid w:val="0016582D"/>
    <w:pPr>
      <w:keepNext/>
      <w:tabs>
        <w:tab w:val="left" w:pos="426"/>
      </w:tabs>
      <w:spacing w:after="0" w:line="240" w:lineRule="auto"/>
      <w:jc w:val="both"/>
      <w:outlineLvl w:val="1"/>
    </w:pPr>
    <w:rPr>
      <w:rFonts w:ascii="Courier New" w:eastAsia="Times New Roman" w:hAnsi="Courier New" w:cs="Times New Roman"/>
      <w:sz w:val="24"/>
      <w:szCs w:val="20"/>
      <w:lang w:eastAsia="it-IT"/>
    </w:rPr>
  </w:style>
  <w:style w:type="paragraph" w:styleId="Titolo3">
    <w:name w:val="heading 3"/>
    <w:basedOn w:val="Normale"/>
    <w:next w:val="Normale"/>
    <w:link w:val="Titolo3Carattere"/>
    <w:qFormat/>
    <w:rsid w:val="0016582D"/>
    <w:pPr>
      <w:keepNext/>
      <w:tabs>
        <w:tab w:val="left" w:pos="426"/>
      </w:tabs>
      <w:spacing w:after="0" w:line="240" w:lineRule="auto"/>
      <w:ind w:left="426" w:hanging="426"/>
      <w:jc w:val="both"/>
      <w:outlineLvl w:val="2"/>
    </w:pPr>
    <w:rPr>
      <w:rFonts w:ascii="Courier New" w:eastAsia="Times New Roman" w:hAnsi="Courier New" w:cs="Times New Roman"/>
      <w:sz w:val="24"/>
      <w:szCs w:val="20"/>
      <w:lang w:eastAsia="it-IT"/>
    </w:rPr>
  </w:style>
  <w:style w:type="paragraph" w:styleId="Titolo8">
    <w:name w:val="heading 8"/>
    <w:basedOn w:val="Normale"/>
    <w:next w:val="Normale"/>
    <w:link w:val="Titolo8Carattere"/>
    <w:qFormat/>
    <w:rsid w:val="0016582D"/>
    <w:pPr>
      <w:spacing w:before="240" w:after="60" w:line="240" w:lineRule="auto"/>
      <w:outlineLvl w:val="7"/>
    </w:pPr>
    <w:rPr>
      <w:rFonts w:ascii="Times New Roman" w:eastAsia="Times New Roman" w:hAnsi="Times New Roman" w:cs="Times New Roman"/>
      <w:i/>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16582D"/>
    <w:rPr>
      <w:rFonts w:ascii="Courier New" w:eastAsia="Times New Roman" w:hAnsi="Courier New" w:cs="Times New Roman"/>
      <w:sz w:val="24"/>
      <w:szCs w:val="20"/>
      <w:u w:val="single"/>
      <w:lang w:eastAsia="it-IT"/>
    </w:rPr>
  </w:style>
  <w:style w:type="character" w:customStyle="1" w:styleId="Titolo2Carattere">
    <w:name w:val="Titolo 2 Carattere"/>
    <w:basedOn w:val="Carpredefinitoparagrafo"/>
    <w:link w:val="Titolo2"/>
    <w:rsid w:val="0016582D"/>
    <w:rPr>
      <w:rFonts w:ascii="Courier New" w:eastAsia="Times New Roman" w:hAnsi="Courier New" w:cs="Times New Roman"/>
      <w:sz w:val="24"/>
      <w:szCs w:val="20"/>
      <w:lang w:eastAsia="it-IT"/>
    </w:rPr>
  </w:style>
  <w:style w:type="character" w:customStyle="1" w:styleId="Titolo3Carattere">
    <w:name w:val="Titolo 3 Carattere"/>
    <w:basedOn w:val="Carpredefinitoparagrafo"/>
    <w:link w:val="Titolo3"/>
    <w:rsid w:val="0016582D"/>
    <w:rPr>
      <w:rFonts w:ascii="Courier New" w:eastAsia="Times New Roman" w:hAnsi="Courier New" w:cs="Times New Roman"/>
      <w:sz w:val="24"/>
      <w:szCs w:val="20"/>
      <w:lang w:eastAsia="it-IT"/>
    </w:rPr>
  </w:style>
  <w:style w:type="character" w:customStyle="1" w:styleId="Titolo8Carattere">
    <w:name w:val="Titolo 8 Carattere"/>
    <w:basedOn w:val="Carpredefinitoparagrafo"/>
    <w:link w:val="Titolo8"/>
    <w:rsid w:val="0016582D"/>
    <w:rPr>
      <w:rFonts w:ascii="Times New Roman" w:eastAsia="Times New Roman" w:hAnsi="Times New Roman" w:cs="Times New Roman"/>
      <w:i/>
      <w:sz w:val="24"/>
      <w:szCs w:val="20"/>
      <w:lang w:eastAsia="it-IT"/>
    </w:rPr>
  </w:style>
  <w:style w:type="numbering" w:customStyle="1" w:styleId="Nessunelenco1">
    <w:name w:val="Nessun elenco1"/>
    <w:next w:val="Nessunelenco"/>
    <w:semiHidden/>
    <w:unhideWhenUsed/>
    <w:rsid w:val="0016582D"/>
  </w:style>
  <w:style w:type="paragraph" w:styleId="Intestazione">
    <w:name w:val="header"/>
    <w:basedOn w:val="Normale"/>
    <w:link w:val="IntestazioneCarattere"/>
    <w:rsid w:val="0016582D"/>
    <w:pPr>
      <w:tabs>
        <w:tab w:val="center" w:pos="4819"/>
        <w:tab w:val="right" w:pos="9638"/>
      </w:tabs>
      <w:spacing w:after="0" w:line="240" w:lineRule="auto"/>
    </w:pPr>
    <w:rPr>
      <w:rFonts w:ascii="Times New Roman" w:eastAsia="Times New Roman" w:hAnsi="Times New Roman" w:cs="Times New Roman"/>
      <w:sz w:val="20"/>
      <w:szCs w:val="20"/>
      <w:lang w:eastAsia="it-IT"/>
    </w:rPr>
  </w:style>
  <w:style w:type="character" w:customStyle="1" w:styleId="IntestazioneCarattere">
    <w:name w:val="Intestazione Carattere"/>
    <w:basedOn w:val="Carpredefinitoparagrafo"/>
    <w:link w:val="Intestazione"/>
    <w:rsid w:val="0016582D"/>
    <w:rPr>
      <w:rFonts w:ascii="Times New Roman" w:eastAsia="Times New Roman" w:hAnsi="Times New Roman" w:cs="Times New Roman"/>
      <w:sz w:val="20"/>
      <w:szCs w:val="20"/>
      <w:lang w:eastAsia="it-IT"/>
    </w:rPr>
  </w:style>
  <w:style w:type="paragraph" w:styleId="Pidipagina">
    <w:name w:val="footer"/>
    <w:basedOn w:val="Normale"/>
    <w:link w:val="PidipaginaCarattere"/>
    <w:rsid w:val="0016582D"/>
    <w:pPr>
      <w:tabs>
        <w:tab w:val="center" w:pos="4819"/>
        <w:tab w:val="right" w:pos="9638"/>
      </w:tabs>
      <w:spacing w:after="0" w:line="240" w:lineRule="auto"/>
    </w:pPr>
    <w:rPr>
      <w:rFonts w:ascii="Times New Roman" w:eastAsia="Times New Roman" w:hAnsi="Times New Roman" w:cs="Times New Roman"/>
      <w:sz w:val="20"/>
      <w:szCs w:val="20"/>
      <w:lang w:eastAsia="it-IT"/>
    </w:rPr>
  </w:style>
  <w:style w:type="character" w:customStyle="1" w:styleId="PidipaginaCarattere">
    <w:name w:val="Piè di pagina Carattere"/>
    <w:basedOn w:val="Carpredefinitoparagrafo"/>
    <w:link w:val="Pidipagina"/>
    <w:rsid w:val="0016582D"/>
    <w:rPr>
      <w:rFonts w:ascii="Times New Roman" w:eastAsia="Times New Roman" w:hAnsi="Times New Roman" w:cs="Times New Roman"/>
      <w:sz w:val="20"/>
      <w:szCs w:val="20"/>
      <w:lang w:eastAsia="it-IT"/>
    </w:rPr>
  </w:style>
  <w:style w:type="paragraph" w:styleId="Corpotesto">
    <w:name w:val="Body Text"/>
    <w:basedOn w:val="Normale"/>
    <w:link w:val="CorpotestoCarattere"/>
    <w:rsid w:val="0016582D"/>
    <w:pPr>
      <w:tabs>
        <w:tab w:val="left" w:pos="567"/>
      </w:tabs>
      <w:spacing w:after="0" w:line="240" w:lineRule="auto"/>
      <w:jc w:val="both"/>
    </w:pPr>
    <w:rPr>
      <w:rFonts w:ascii="Courier New" w:eastAsia="Times New Roman" w:hAnsi="Courier New" w:cs="Times New Roman"/>
      <w:sz w:val="24"/>
      <w:szCs w:val="20"/>
      <w:lang w:eastAsia="it-IT"/>
    </w:rPr>
  </w:style>
  <w:style w:type="character" w:customStyle="1" w:styleId="CorpotestoCarattere">
    <w:name w:val="Corpo testo Carattere"/>
    <w:basedOn w:val="Carpredefinitoparagrafo"/>
    <w:link w:val="Corpotesto"/>
    <w:rsid w:val="0016582D"/>
    <w:rPr>
      <w:rFonts w:ascii="Courier New" w:eastAsia="Times New Roman" w:hAnsi="Courier New" w:cs="Times New Roman"/>
      <w:sz w:val="24"/>
      <w:szCs w:val="20"/>
      <w:lang w:eastAsia="it-IT"/>
    </w:rPr>
  </w:style>
  <w:style w:type="paragraph" w:styleId="Rientrocorpodeltesto">
    <w:name w:val="Body Text Indent"/>
    <w:basedOn w:val="Normale"/>
    <w:link w:val="RientrocorpodeltestoCarattere"/>
    <w:rsid w:val="0016582D"/>
    <w:pPr>
      <w:tabs>
        <w:tab w:val="left" w:pos="1134"/>
      </w:tabs>
      <w:spacing w:after="0" w:line="240" w:lineRule="auto"/>
      <w:ind w:left="284" w:hanging="284"/>
      <w:jc w:val="both"/>
    </w:pPr>
    <w:rPr>
      <w:rFonts w:ascii="Courier New" w:eastAsia="Times New Roman" w:hAnsi="Courier New" w:cs="Times New Roman"/>
      <w:sz w:val="24"/>
      <w:szCs w:val="20"/>
      <w:lang w:eastAsia="it-IT"/>
    </w:rPr>
  </w:style>
  <w:style w:type="character" w:customStyle="1" w:styleId="RientrocorpodeltestoCarattere">
    <w:name w:val="Rientro corpo del testo Carattere"/>
    <w:basedOn w:val="Carpredefinitoparagrafo"/>
    <w:link w:val="Rientrocorpodeltesto"/>
    <w:rsid w:val="0016582D"/>
    <w:rPr>
      <w:rFonts w:ascii="Courier New" w:eastAsia="Times New Roman" w:hAnsi="Courier New" w:cs="Times New Roman"/>
      <w:sz w:val="24"/>
      <w:szCs w:val="20"/>
      <w:lang w:eastAsia="it-IT"/>
    </w:rPr>
  </w:style>
  <w:style w:type="paragraph" w:styleId="Rientrocorpodeltesto2">
    <w:name w:val="Body Text Indent 2"/>
    <w:basedOn w:val="Normale"/>
    <w:link w:val="Rientrocorpodeltesto2Carattere"/>
    <w:rsid w:val="0016582D"/>
    <w:pPr>
      <w:spacing w:after="0" w:line="240" w:lineRule="auto"/>
      <w:ind w:left="142" w:hanging="142"/>
      <w:jc w:val="both"/>
    </w:pPr>
    <w:rPr>
      <w:rFonts w:ascii="Courier New" w:eastAsia="Times New Roman" w:hAnsi="Courier New" w:cs="Times New Roman"/>
      <w:sz w:val="24"/>
      <w:szCs w:val="20"/>
      <w:lang w:eastAsia="it-IT"/>
    </w:rPr>
  </w:style>
  <w:style w:type="character" w:customStyle="1" w:styleId="Rientrocorpodeltesto2Carattere">
    <w:name w:val="Rientro corpo del testo 2 Carattere"/>
    <w:basedOn w:val="Carpredefinitoparagrafo"/>
    <w:link w:val="Rientrocorpodeltesto2"/>
    <w:rsid w:val="0016582D"/>
    <w:rPr>
      <w:rFonts w:ascii="Courier New" w:eastAsia="Times New Roman" w:hAnsi="Courier New" w:cs="Times New Roman"/>
      <w:sz w:val="24"/>
      <w:szCs w:val="20"/>
      <w:lang w:eastAsia="it-IT"/>
    </w:rPr>
  </w:style>
  <w:style w:type="paragraph" w:styleId="Rientrocorpodeltesto3">
    <w:name w:val="Body Text Indent 3"/>
    <w:basedOn w:val="Normale"/>
    <w:link w:val="Rientrocorpodeltesto3Carattere"/>
    <w:rsid w:val="0016582D"/>
    <w:pPr>
      <w:tabs>
        <w:tab w:val="left" w:pos="426"/>
      </w:tabs>
      <w:spacing w:after="0" w:line="240" w:lineRule="auto"/>
      <w:ind w:left="426" w:hanging="426"/>
      <w:jc w:val="both"/>
    </w:pPr>
    <w:rPr>
      <w:rFonts w:ascii="Courier New" w:eastAsia="Times New Roman" w:hAnsi="Courier New" w:cs="Times New Roman"/>
      <w:sz w:val="24"/>
      <w:szCs w:val="20"/>
      <w:lang w:eastAsia="it-IT"/>
    </w:rPr>
  </w:style>
  <w:style w:type="character" w:customStyle="1" w:styleId="Rientrocorpodeltesto3Carattere">
    <w:name w:val="Rientro corpo del testo 3 Carattere"/>
    <w:basedOn w:val="Carpredefinitoparagrafo"/>
    <w:link w:val="Rientrocorpodeltesto3"/>
    <w:rsid w:val="0016582D"/>
    <w:rPr>
      <w:rFonts w:ascii="Courier New" w:eastAsia="Times New Roman" w:hAnsi="Courier New" w:cs="Times New Roman"/>
      <w:sz w:val="24"/>
      <w:szCs w:val="20"/>
      <w:lang w:eastAsia="it-IT"/>
    </w:rPr>
  </w:style>
  <w:style w:type="paragraph" w:styleId="Testodelblocco">
    <w:name w:val="Block Text"/>
    <w:basedOn w:val="Normale"/>
    <w:rsid w:val="0016582D"/>
    <w:pPr>
      <w:spacing w:after="0" w:line="240" w:lineRule="atLeast"/>
      <w:ind w:left="1" w:right="1" w:hanging="1"/>
      <w:jc w:val="both"/>
    </w:pPr>
    <w:rPr>
      <w:rFonts w:ascii="Courier New" w:eastAsia="Times New Roman" w:hAnsi="Courier New" w:cs="Times New Roman"/>
      <w:sz w:val="24"/>
      <w:szCs w:val="20"/>
      <w:lang w:eastAsia="it-IT"/>
    </w:rPr>
  </w:style>
  <w:style w:type="paragraph" w:customStyle="1" w:styleId="La">
    <w:name w:val="La"/>
    <w:basedOn w:val="Normale"/>
    <w:rsid w:val="0016582D"/>
    <w:pPr>
      <w:spacing w:after="0" w:line="240" w:lineRule="auto"/>
      <w:jc w:val="both"/>
    </w:pPr>
    <w:rPr>
      <w:rFonts w:ascii="Courier New" w:eastAsia="Times New Roman" w:hAnsi="Courier New" w:cs="Times New Roman"/>
      <w:sz w:val="24"/>
      <w:szCs w:val="20"/>
      <w:lang w:eastAsia="it-IT"/>
    </w:rPr>
  </w:style>
  <w:style w:type="table" w:styleId="Grigliatabella">
    <w:name w:val="Table Grid"/>
    <w:basedOn w:val="Tabellanormale"/>
    <w:rsid w:val="0016582D"/>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rsid w:val="0016582D"/>
  </w:style>
  <w:style w:type="character" w:styleId="Collegamentoipertestuale">
    <w:name w:val="Hyperlink"/>
    <w:basedOn w:val="Carpredefinitoparagrafo"/>
    <w:rsid w:val="0016582D"/>
    <w:rPr>
      <w:color w:val="0000FF"/>
      <w:u w:val="single"/>
    </w:rPr>
  </w:style>
  <w:style w:type="paragraph" w:customStyle="1" w:styleId="Titolotabella">
    <w:name w:val="Titolo tabella"/>
    <w:basedOn w:val="Normale"/>
    <w:rsid w:val="0016582D"/>
    <w:pPr>
      <w:keepNext/>
      <w:spacing w:before="60" w:after="60" w:line="240" w:lineRule="auto"/>
      <w:jc w:val="center"/>
    </w:pPr>
    <w:rPr>
      <w:rFonts w:ascii="Arial" w:eastAsia="Times New Roman" w:hAnsi="Arial" w:cs="Times New Roman"/>
      <w:b/>
      <w:bCs/>
      <w:smallCaps/>
      <w:szCs w:val="20"/>
      <w:lang w:eastAsia="it-IT"/>
    </w:rPr>
  </w:style>
  <w:style w:type="paragraph" w:customStyle="1" w:styleId="Vocetabella">
    <w:name w:val="Voce tabella"/>
    <w:basedOn w:val="Normale"/>
    <w:next w:val="Normale"/>
    <w:rsid w:val="0016582D"/>
    <w:pPr>
      <w:spacing w:before="120" w:after="0" w:line="240" w:lineRule="auto"/>
    </w:pPr>
    <w:rPr>
      <w:rFonts w:ascii="Arial" w:eastAsia="Times New Roman" w:hAnsi="Arial" w:cs="Times New Roman"/>
      <w:b/>
      <w:bCs/>
      <w:smallCaps/>
      <w:noProof/>
      <w:sz w:val="20"/>
      <w:szCs w:val="20"/>
      <w:lang w:eastAsia="it-IT"/>
    </w:rPr>
  </w:style>
  <w:style w:type="paragraph" w:customStyle="1" w:styleId="Rigatabella10">
    <w:name w:val="Riga tabella 10"/>
    <w:basedOn w:val="Normale"/>
    <w:rsid w:val="0016582D"/>
    <w:pPr>
      <w:spacing w:before="120" w:after="0" w:line="240" w:lineRule="auto"/>
    </w:pPr>
    <w:rPr>
      <w:rFonts w:ascii="Arial" w:eastAsia="Times New Roman" w:hAnsi="Arial" w:cs="Times New Roman"/>
      <w:bCs/>
      <w:sz w:val="20"/>
      <w:szCs w:val="24"/>
      <w:lang w:eastAsia="it-IT"/>
    </w:rPr>
  </w:style>
  <w:style w:type="paragraph" w:customStyle="1" w:styleId="Intestazionetabella">
    <w:name w:val="Intestazione tabella"/>
    <w:basedOn w:val="Normale"/>
    <w:next w:val="Normale"/>
    <w:rsid w:val="0016582D"/>
    <w:pPr>
      <w:keepNext/>
      <w:spacing w:before="60" w:after="60" w:line="240" w:lineRule="auto"/>
      <w:jc w:val="center"/>
    </w:pPr>
    <w:rPr>
      <w:rFonts w:ascii="Arial" w:eastAsia="SimSun" w:hAnsi="Arial" w:cs="Times New Roman"/>
      <w:b/>
      <w:smallCaps/>
      <w:sz w:val="20"/>
      <w:szCs w:val="24"/>
      <w:lang w:eastAsia="zh-CN"/>
    </w:rPr>
  </w:style>
  <w:style w:type="paragraph" w:styleId="Testofumetto">
    <w:name w:val="Balloon Text"/>
    <w:basedOn w:val="Normale"/>
    <w:link w:val="TestofumettoCarattere"/>
    <w:semiHidden/>
    <w:rsid w:val="0016582D"/>
    <w:pPr>
      <w:spacing w:after="0" w:line="240" w:lineRule="auto"/>
    </w:pPr>
    <w:rPr>
      <w:rFonts w:ascii="Tahoma" w:eastAsia="Times New Roman" w:hAnsi="Tahoma" w:cs="Tahoma"/>
      <w:sz w:val="16"/>
      <w:szCs w:val="16"/>
      <w:lang w:eastAsia="it-IT"/>
    </w:rPr>
  </w:style>
  <w:style w:type="character" w:customStyle="1" w:styleId="TestofumettoCarattere">
    <w:name w:val="Testo fumetto Carattere"/>
    <w:basedOn w:val="Carpredefinitoparagrafo"/>
    <w:link w:val="Testofumetto"/>
    <w:semiHidden/>
    <w:rsid w:val="0016582D"/>
    <w:rPr>
      <w:rFonts w:ascii="Tahoma" w:eastAsia="Times New Roman" w:hAnsi="Tahoma" w:cs="Tahoma"/>
      <w:sz w:val="16"/>
      <w:szCs w:val="16"/>
      <w:lang w:eastAsia="it-IT"/>
    </w:rPr>
  </w:style>
  <w:style w:type="character" w:styleId="Collegamentovisitato">
    <w:name w:val="FollowedHyperlink"/>
    <w:basedOn w:val="Carpredefinitoparagrafo"/>
    <w:uiPriority w:val="99"/>
    <w:semiHidden/>
    <w:unhideWhenUsed/>
    <w:rsid w:val="0016582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qFormat/>
    <w:rsid w:val="0016582D"/>
    <w:pPr>
      <w:keepNext/>
      <w:spacing w:after="0" w:line="240" w:lineRule="auto"/>
      <w:jc w:val="both"/>
      <w:outlineLvl w:val="0"/>
    </w:pPr>
    <w:rPr>
      <w:rFonts w:ascii="Courier New" w:eastAsia="Times New Roman" w:hAnsi="Courier New" w:cs="Times New Roman"/>
      <w:sz w:val="24"/>
      <w:szCs w:val="20"/>
      <w:u w:val="single"/>
      <w:lang w:eastAsia="it-IT"/>
    </w:rPr>
  </w:style>
  <w:style w:type="paragraph" w:styleId="Titolo2">
    <w:name w:val="heading 2"/>
    <w:basedOn w:val="Normale"/>
    <w:next w:val="Normale"/>
    <w:link w:val="Titolo2Carattere"/>
    <w:qFormat/>
    <w:rsid w:val="0016582D"/>
    <w:pPr>
      <w:keepNext/>
      <w:tabs>
        <w:tab w:val="left" w:pos="426"/>
      </w:tabs>
      <w:spacing w:after="0" w:line="240" w:lineRule="auto"/>
      <w:jc w:val="both"/>
      <w:outlineLvl w:val="1"/>
    </w:pPr>
    <w:rPr>
      <w:rFonts w:ascii="Courier New" w:eastAsia="Times New Roman" w:hAnsi="Courier New" w:cs="Times New Roman"/>
      <w:sz w:val="24"/>
      <w:szCs w:val="20"/>
      <w:lang w:eastAsia="it-IT"/>
    </w:rPr>
  </w:style>
  <w:style w:type="paragraph" w:styleId="Titolo3">
    <w:name w:val="heading 3"/>
    <w:basedOn w:val="Normale"/>
    <w:next w:val="Normale"/>
    <w:link w:val="Titolo3Carattere"/>
    <w:qFormat/>
    <w:rsid w:val="0016582D"/>
    <w:pPr>
      <w:keepNext/>
      <w:tabs>
        <w:tab w:val="left" w:pos="426"/>
      </w:tabs>
      <w:spacing w:after="0" w:line="240" w:lineRule="auto"/>
      <w:ind w:left="426" w:hanging="426"/>
      <w:jc w:val="both"/>
      <w:outlineLvl w:val="2"/>
    </w:pPr>
    <w:rPr>
      <w:rFonts w:ascii="Courier New" w:eastAsia="Times New Roman" w:hAnsi="Courier New" w:cs="Times New Roman"/>
      <w:sz w:val="24"/>
      <w:szCs w:val="20"/>
      <w:lang w:eastAsia="it-IT"/>
    </w:rPr>
  </w:style>
  <w:style w:type="paragraph" w:styleId="Titolo8">
    <w:name w:val="heading 8"/>
    <w:basedOn w:val="Normale"/>
    <w:next w:val="Normale"/>
    <w:link w:val="Titolo8Carattere"/>
    <w:qFormat/>
    <w:rsid w:val="0016582D"/>
    <w:pPr>
      <w:spacing w:before="240" w:after="60" w:line="240" w:lineRule="auto"/>
      <w:outlineLvl w:val="7"/>
    </w:pPr>
    <w:rPr>
      <w:rFonts w:ascii="Times New Roman" w:eastAsia="Times New Roman" w:hAnsi="Times New Roman" w:cs="Times New Roman"/>
      <w:i/>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16582D"/>
    <w:rPr>
      <w:rFonts w:ascii="Courier New" w:eastAsia="Times New Roman" w:hAnsi="Courier New" w:cs="Times New Roman"/>
      <w:sz w:val="24"/>
      <w:szCs w:val="20"/>
      <w:u w:val="single"/>
      <w:lang w:eastAsia="it-IT"/>
    </w:rPr>
  </w:style>
  <w:style w:type="character" w:customStyle="1" w:styleId="Titolo2Carattere">
    <w:name w:val="Titolo 2 Carattere"/>
    <w:basedOn w:val="Carpredefinitoparagrafo"/>
    <w:link w:val="Titolo2"/>
    <w:rsid w:val="0016582D"/>
    <w:rPr>
      <w:rFonts w:ascii="Courier New" w:eastAsia="Times New Roman" w:hAnsi="Courier New" w:cs="Times New Roman"/>
      <w:sz w:val="24"/>
      <w:szCs w:val="20"/>
      <w:lang w:eastAsia="it-IT"/>
    </w:rPr>
  </w:style>
  <w:style w:type="character" w:customStyle="1" w:styleId="Titolo3Carattere">
    <w:name w:val="Titolo 3 Carattere"/>
    <w:basedOn w:val="Carpredefinitoparagrafo"/>
    <w:link w:val="Titolo3"/>
    <w:rsid w:val="0016582D"/>
    <w:rPr>
      <w:rFonts w:ascii="Courier New" w:eastAsia="Times New Roman" w:hAnsi="Courier New" w:cs="Times New Roman"/>
      <w:sz w:val="24"/>
      <w:szCs w:val="20"/>
      <w:lang w:eastAsia="it-IT"/>
    </w:rPr>
  </w:style>
  <w:style w:type="character" w:customStyle="1" w:styleId="Titolo8Carattere">
    <w:name w:val="Titolo 8 Carattere"/>
    <w:basedOn w:val="Carpredefinitoparagrafo"/>
    <w:link w:val="Titolo8"/>
    <w:rsid w:val="0016582D"/>
    <w:rPr>
      <w:rFonts w:ascii="Times New Roman" w:eastAsia="Times New Roman" w:hAnsi="Times New Roman" w:cs="Times New Roman"/>
      <w:i/>
      <w:sz w:val="24"/>
      <w:szCs w:val="20"/>
      <w:lang w:eastAsia="it-IT"/>
    </w:rPr>
  </w:style>
  <w:style w:type="numbering" w:customStyle="1" w:styleId="Nessunelenco1">
    <w:name w:val="Nessun elenco1"/>
    <w:next w:val="Nessunelenco"/>
    <w:semiHidden/>
    <w:unhideWhenUsed/>
    <w:rsid w:val="0016582D"/>
  </w:style>
  <w:style w:type="paragraph" w:styleId="Intestazione">
    <w:name w:val="header"/>
    <w:basedOn w:val="Normale"/>
    <w:link w:val="IntestazioneCarattere"/>
    <w:rsid w:val="0016582D"/>
    <w:pPr>
      <w:tabs>
        <w:tab w:val="center" w:pos="4819"/>
        <w:tab w:val="right" w:pos="9638"/>
      </w:tabs>
      <w:spacing w:after="0" w:line="240" w:lineRule="auto"/>
    </w:pPr>
    <w:rPr>
      <w:rFonts w:ascii="Times New Roman" w:eastAsia="Times New Roman" w:hAnsi="Times New Roman" w:cs="Times New Roman"/>
      <w:sz w:val="20"/>
      <w:szCs w:val="20"/>
      <w:lang w:eastAsia="it-IT"/>
    </w:rPr>
  </w:style>
  <w:style w:type="character" w:customStyle="1" w:styleId="IntestazioneCarattere">
    <w:name w:val="Intestazione Carattere"/>
    <w:basedOn w:val="Carpredefinitoparagrafo"/>
    <w:link w:val="Intestazione"/>
    <w:rsid w:val="0016582D"/>
    <w:rPr>
      <w:rFonts w:ascii="Times New Roman" w:eastAsia="Times New Roman" w:hAnsi="Times New Roman" w:cs="Times New Roman"/>
      <w:sz w:val="20"/>
      <w:szCs w:val="20"/>
      <w:lang w:eastAsia="it-IT"/>
    </w:rPr>
  </w:style>
  <w:style w:type="paragraph" w:styleId="Pidipagina">
    <w:name w:val="footer"/>
    <w:basedOn w:val="Normale"/>
    <w:link w:val="PidipaginaCarattere"/>
    <w:rsid w:val="0016582D"/>
    <w:pPr>
      <w:tabs>
        <w:tab w:val="center" w:pos="4819"/>
        <w:tab w:val="right" w:pos="9638"/>
      </w:tabs>
      <w:spacing w:after="0" w:line="240" w:lineRule="auto"/>
    </w:pPr>
    <w:rPr>
      <w:rFonts w:ascii="Times New Roman" w:eastAsia="Times New Roman" w:hAnsi="Times New Roman" w:cs="Times New Roman"/>
      <w:sz w:val="20"/>
      <w:szCs w:val="20"/>
      <w:lang w:eastAsia="it-IT"/>
    </w:rPr>
  </w:style>
  <w:style w:type="character" w:customStyle="1" w:styleId="PidipaginaCarattere">
    <w:name w:val="Piè di pagina Carattere"/>
    <w:basedOn w:val="Carpredefinitoparagrafo"/>
    <w:link w:val="Pidipagina"/>
    <w:rsid w:val="0016582D"/>
    <w:rPr>
      <w:rFonts w:ascii="Times New Roman" w:eastAsia="Times New Roman" w:hAnsi="Times New Roman" w:cs="Times New Roman"/>
      <w:sz w:val="20"/>
      <w:szCs w:val="20"/>
      <w:lang w:eastAsia="it-IT"/>
    </w:rPr>
  </w:style>
  <w:style w:type="paragraph" w:styleId="Corpotesto">
    <w:name w:val="Body Text"/>
    <w:basedOn w:val="Normale"/>
    <w:link w:val="CorpotestoCarattere"/>
    <w:rsid w:val="0016582D"/>
    <w:pPr>
      <w:tabs>
        <w:tab w:val="left" w:pos="567"/>
      </w:tabs>
      <w:spacing w:after="0" w:line="240" w:lineRule="auto"/>
      <w:jc w:val="both"/>
    </w:pPr>
    <w:rPr>
      <w:rFonts w:ascii="Courier New" w:eastAsia="Times New Roman" w:hAnsi="Courier New" w:cs="Times New Roman"/>
      <w:sz w:val="24"/>
      <w:szCs w:val="20"/>
      <w:lang w:eastAsia="it-IT"/>
    </w:rPr>
  </w:style>
  <w:style w:type="character" w:customStyle="1" w:styleId="CorpotestoCarattere">
    <w:name w:val="Corpo testo Carattere"/>
    <w:basedOn w:val="Carpredefinitoparagrafo"/>
    <w:link w:val="Corpotesto"/>
    <w:rsid w:val="0016582D"/>
    <w:rPr>
      <w:rFonts w:ascii="Courier New" w:eastAsia="Times New Roman" w:hAnsi="Courier New" w:cs="Times New Roman"/>
      <w:sz w:val="24"/>
      <w:szCs w:val="20"/>
      <w:lang w:eastAsia="it-IT"/>
    </w:rPr>
  </w:style>
  <w:style w:type="paragraph" w:styleId="Rientrocorpodeltesto">
    <w:name w:val="Body Text Indent"/>
    <w:basedOn w:val="Normale"/>
    <w:link w:val="RientrocorpodeltestoCarattere"/>
    <w:rsid w:val="0016582D"/>
    <w:pPr>
      <w:tabs>
        <w:tab w:val="left" w:pos="1134"/>
      </w:tabs>
      <w:spacing w:after="0" w:line="240" w:lineRule="auto"/>
      <w:ind w:left="284" w:hanging="284"/>
      <w:jc w:val="both"/>
    </w:pPr>
    <w:rPr>
      <w:rFonts w:ascii="Courier New" w:eastAsia="Times New Roman" w:hAnsi="Courier New" w:cs="Times New Roman"/>
      <w:sz w:val="24"/>
      <w:szCs w:val="20"/>
      <w:lang w:eastAsia="it-IT"/>
    </w:rPr>
  </w:style>
  <w:style w:type="character" w:customStyle="1" w:styleId="RientrocorpodeltestoCarattere">
    <w:name w:val="Rientro corpo del testo Carattere"/>
    <w:basedOn w:val="Carpredefinitoparagrafo"/>
    <w:link w:val="Rientrocorpodeltesto"/>
    <w:rsid w:val="0016582D"/>
    <w:rPr>
      <w:rFonts w:ascii="Courier New" w:eastAsia="Times New Roman" w:hAnsi="Courier New" w:cs="Times New Roman"/>
      <w:sz w:val="24"/>
      <w:szCs w:val="20"/>
      <w:lang w:eastAsia="it-IT"/>
    </w:rPr>
  </w:style>
  <w:style w:type="paragraph" w:styleId="Rientrocorpodeltesto2">
    <w:name w:val="Body Text Indent 2"/>
    <w:basedOn w:val="Normale"/>
    <w:link w:val="Rientrocorpodeltesto2Carattere"/>
    <w:rsid w:val="0016582D"/>
    <w:pPr>
      <w:spacing w:after="0" w:line="240" w:lineRule="auto"/>
      <w:ind w:left="142" w:hanging="142"/>
      <w:jc w:val="both"/>
    </w:pPr>
    <w:rPr>
      <w:rFonts w:ascii="Courier New" w:eastAsia="Times New Roman" w:hAnsi="Courier New" w:cs="Times New Roman"/>
      <w:sz w:val="24"/>
      <w:szCs w:val="20"/>
      <w:lang w:eastAsia="it-IT"/>
    </w:rPr>
  </w:style>
  <w:style w:type="character" w:customStyle="1" w:styleId="Rientrocorpodeltesto2Carattere">
    <w:name w:val="Rientro corpo del testo 2 Carattere"/>
    <w:basedOn w:val="Carpredefinitoparagrafo"/>
    <w:link w:val="Rientrocorpodeltesto2"/>
    <w:rsid w:val="0016582D"/>
    <w:rPr>
      <w:rFonts w:ascii="Courier New" w:eastAsia="Times New Roman" w:hAnsi="Courier New" w:cs="Times New Roman"/>
      <w:sz w:val="24"/>
      <w:szCs w:val="20"/>
      <w:lang w:eastAsia="it-IT"/>
    </w:rPr>
  </w:style>
  <w:style w:type="paragraph" w:styleId="Rientrocorpodeltesto3">
    <w:name w:val="Body Text Indent 3"/>
    <w:basedOn w:val="Normale"/>
    <w:link w:val="Rientrocorpodeltesto3Carattere"/>
    <w:rsid w:val="0016582D"/>
    <w:pPr>
      <w:tabs>
        <w:tab w:val="left" w:pos="426"/>
      </w:tabs>
      <w:spacing w:after="0" w:line="240" w:lineRule="auto"/>
      <w:ind w:left="426" w:hanging="426"/>
      <w:jc w:val="both"/>
    </w:pPr>
    <w:rPr>
      <w:rFonts w:ascii="Courier New" w:eastAsia="Times New Roman" w:hAnsi="Courier New" w:cs="Times New Roman"/>
      <w:sz w:val="24"/>
      <w:szCs w:val="20"/>
      <w:lang w:eastAsia="it-IT"/>
    </w:rPr>
  </w:style>
  <w:style w:type="character" w:customStyle="1" w:styleId="Rientrocorpodeltesto3Carattere">
    <w:name w:val="Rientro corpo del testo 3 Carattere"/>
    <w:basedOn w:val="Carpredefinitoparagrafo"/>
    <w:link w:val="Rientrocorpodeltesto3"/>
    <w:rsid w:val="0016582D"/>
    <w:rPr>
      <w:rFonts w:ascii="Courier New" w:eastAsia="Times New Roman" w:hAnsi="Courier New" w:cs="Times New Roman"/>
      <w:sz w:val="24"/>
      <w:szCs w:val="20"/>
      <w:lang w:eastAsia="it-IT"/>
    </w:rPr>
  </w:style>
  <w:style w:type="paragraph" w:styleId="Testodelblocco">
    <w:name w:val="Block Text"/>
    <w:basedOn w:val="Normale"/>
    <w:rsid w:val="0016582D"/>
    <w:pPr>
      <w:spacing w:after="0" w:line="240" w:lineRule="atLeast"/>
      <w:ind w:left="1" w:right="1" w:hanging="1"/>
      <w:jc w:val="both"/>
    </w:pPr>
    <w:rPr>
      <w:rFonts w:ascii="Courier New" w:eastAsia="Times New Roman" w:hAnsi="Courier New" w:cs="Times New Roman"/>
      <w:sz w:val="24"/>
      <w:szCs w:val="20"/>
      <w:lang w:eastAsia="it-IT"/>
    </w:rPr>
  </w:style>
  <w:style w:type="paragraph" w:customStyle="1" w:styleId="La">
    <w:name w:val="La"/>
    <w:basedOn w:val="Normale"/>
    <w:rsid w:val="0016582D"/>
    <w:pPr>
      <w:spacing w:after="0" w:line="240" w:lineRule="auto"/>
      <w:jc w:val="both"/>
    </w:pPr>
    <w:rPr>
      <w:rFonts w:ascii="Courier New" w:eastAsia="Times New Roman" w:hAnsi="Courier New" w:cs="Times New Roman"/>
      <w:sz w:val="24"/>
      <w:szCs w:val="20"/>
      <w:lang w:eastAsia="it-IT"/>
    </w:rPr>
  </w:style>
  <w:style w:type="table" w:styleId="Grigliatabella">
    <w:name w:val="Table Grid"/>
    <w:basedOn w:val="Tabellanormale"/>
    <w:rsid w:val="0016582D"/>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rsid w:val="0016582D"/>
  </w:style>
  <w:style w:type="character" w:styleId="Collegamentoipertestuale">
    <w:name w:val="Hyperlink"/>
    <w:basedOn w:val="Carpredefinitoparagrafo"/>
    <w:rsid w:val="0016582D"/>
    <w:rPr>
      <w:color w:val="0000FF"/>
      <w:u w:val="single"/>
    </w:rPr>
  </w:style>
  <w:style w:type="paragraph" w:customStyle="1" w:styleId="Titolotabella">
    <w:name w:val="Titolo tabella"/>
    <w:basedOn w:val="Normale"/>
    <w:rsid w:val="0016582D"/>
    <w:pPr>
      <w:keepNext/>
      <w:spacing w:before="60" w:after="60" w:line="240" w:lineRule="auto"/>
      <w:jc w:val="center"/>
    </w:pPr>
    <w:rPr>
      <w:rFonts w:ascii="Arial" w:eastAsia="Times New Roman" w:hAnsi="Arial" w:cs="Times New Roman"/>
      <w:b/>
      <w:bCs/>
      <w:smallCaps/>
      <w:szCs w:val="20"/>
      <w:lang w:eastAsia="it-IT"/>
    </w:rPr>
  </w:style>
  <w:style w:type="paragraph" w:customStyle="1" w:styleId="Vocetabella">
    <w:name w:val="Voce tabella"/>
    <w:basedOn w:val="Normale"/>
    <w:next w:val="Normale"/>
    <w:rsid w:val="0016582D"/>
    <w:pPr>
      <w:spacing w:before="120" w:after="0" w:line="240" w:lineRule="auto"/>
    </w:pPr>
    <w:rPr>
      <w:rFonts w:ascii="Arial" w:eastAsia="Times New Roman" w:hAnsi="Arial" w:cs="Times New Roman"/>
      <w:b/>
      <w:bCs/>
      <w:smallCaps/>
      <w:noProof/>
      <w:sz w:val="20"/>
      <w:szCs w:val="20"/>
      <w:lang w:eastAsia="it-IT"/>
    </w:rPr>
  </w:style>
  <w:style w:type="paragraph" w:customStyle="1" w:styleId="Rigatabella10">
    <w:name w:val="Riga tabella 10"/>
    <w:basedOn w:val="Normale"/>
    <w:rsid w:val="0016582D"/>
    <w:pPr>
      <w:spacing w:before="120" w:after="0" w:line="240" w:lineRule="auto"/>
    </w:pPr>
    <w:rPr>
      <w:rFonts w:ascii="Arial" w:eastAsia="Times New Roman" w:hAnsi="Arial" w:cs="Times New Roman"/>
      <w:bCs/>
      <w:sz w:val="20"/>
      <w:szCs w:val="24"/>
      <w:lang w:eastAsia="it-IT"/>
    </w:rPr>
  </w:style>
  <w:style w:type="paragraph" w:customStyle="1" w:styleId="Intestazionetabella">
    <w:name w:val="Intestazione tabella"/>
    <w:basedOn w:val="Normale"/>
    <w:next w:val="Normale"/>
    <w:rsid w:val="0016582D"/>
    <w:pPr>
      <w:keepNext/>
      <w:spacing w:before="60" w:after="60" w:line="240" w:lineRule="auto"/>
      <w:jc w:val="center"/>
    </w:pPr>
    <w:rPr>
      <w:rFonts w:ascii="Arial" w:eastAsia="SimSun" w:hAnsi="Arial" w:cs="Times New Roman"/>
      <w:b/>
      <w:smallCaps/>
      <w:sz w:val="20"/>
      <w:szCs w:val="24"/>
      <w:lang w:eastAsia="zh-CN"/>
    </w:rPr>
  </w:style>
  <w:style w:type="paragraph" w:styleId="Testofumetto">
    <w:name w:val="Balloon Text"/>
    <w:basedOn w:val="Normale"/>
    <w:link w:val="TestofumettoCarattere"/>
    <w:semiHidden/>
    <w:rsid w:val="0016582D"/>
    <w:pPr>
      <w:spacing w:after="0" w:line="240" w:lineRule="auto"/>
    </w:pPr>
    <w:rPr>
      <w:rFonts w:ascii="Tahoma" w:eastAsia="Times New Roman" w:hAnsi="Tahoma" w:cs="Tahoma"/>
      <w:sz w:val="16"/>
      <w:szCs w:val="16"/>
      <w:lang w:eastAsia="it-IT"/>
    </w:rPr>
  </w:style>
  <w:style w:type="character" w:customStyle="1" w:styleId="TestofumettoCarattere">
    <w:name w:val="Testo fumetto Carattere"/>
    <w:basedOn w:val="Carpredefinitoparagrafo"/>
    <w:link w:val="Testofumetto"/>
    <w:semiHidden/>
    <w:rsid w:val="0016582D"/>
    <w:rPr>
      <w:rFonts w:ascii="Tahoma" w:eastAsia="Times New Roman" w:hAnsi="Tahoma" w:cs="Tahoma"/>
      <w:sz w:val="16"/>
      <w:szCs w:val="16"/>
      <w:lang w:eastAsia="it-IT"/>
    </w:rPr>
  </w:style>
  <w:style w:type="character" w:styleId="Collegamentovisitato">
    <w:name w:val="FollowedHyperlink"/>
    <w:basedOn w:val="Carpredefinitoparagrafo"/>
    <w:uiPriority w:val="99"/>
    <w:semiHidden/>
    <w:unhideWhenUsed/>
    <w:rsid w:val="0016582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2023</Words>
  <Characters>11535</Characters>
  <Application>Microsoft Office Word</Application>
  <DocSecurity>0</DocSecurity>
  <Lines>96</Lines>
  <Paragraphs>27</Paragraphs>
  <ScaleCrop>false</ScaleCrop>
  <HeadingPairs>
    <vt:vector size="2" baseType="variant">
      <vt:variant>
        <vt:lpstr>Titolo</vt:lpstr>
      </vt:variant>
      <vt:variant>
        <vt:i4>1</vt:i4>
      </vt:variant>
    </vt:vector>
  </HeadingPairs>
  <TitlesOfParts>
    <vt:vector size="1" baseType="lpstr">
      <vt:lpstr/>
    </vt:vector>
  </TitlesOfParts>
  <Company>Acer</Company>
  <LinksUpToDate>false</LinksUpToDate>
  <CharactersWithSpaces>13531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Valued Acer Customer</cp:lastModifiedBy>
  <cp:revision>2</cp:revision>
  <dcterms:created xsi:type="dcterms:W3CDTF">2014-11-20T10:57:00Z</dcterms:created>
  <dcterms:modified xsi:type="dcterms:W3CDTF">2014-11-20T10:57:00Z</dcterms:modified>
</cp:coreProperties>
</file>